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3E59BA5D" w14:textId="77777777" w:rsidR="000824D9" w:rsidRDefault="00B736EB" w:rsidP="000824D9">
      <w:pPr>
        <w:shd w:val="clear" w:color="auto" w:fill="FCFCFC"/>
        <w:jc w:val="center"/>
        <w:rPr>
          <w:rFonts w:ascii="Arial" w:hAnsi="Arial" w:cs="Arial"/>
          <w:color w:val="363636"/>
        </w:rPr>
      </w:pPr>
      <w:r w:rsidRPr="00FC14B0">
        <w:rPr>
          <w:rFonts w:ascii="Times New Roman" w:hAnsi="Times New Roman" w:cs="Times New Roman"/>
          <w:b/>
          <w:bCs/>
          <w:color w:val="363636"/>
          <w:sz w:val="28"/>
          <w:szCs w:val="28"/>
        </w:rPr>
        <w:br/>
      </w:r>
      <w:r w:rsidR="00197936" w:rsidRPr="00FC14B0">
        <w:rPr>
          <w:rStyle w:val="a3"/>
          <w:rFonts w:ascii="Times New Roman" w:hAnsi="Times New Roman" w:cs="Times New Roman"/>
          <w:color w:val="363636"/>
          <w:sz w:val="28"/>
          <w:szCs w:val="28"/>
        </w:rPr>
        <w:t>РІШЕННЯ</w:t>
      </w:r>
      <w:r w:rsidR="00C00C1C" w:rsidRPr="00FC14B0">
        <w:rPr>
          <w:rFonts w:ascii="Arial" w:hAnsi="Arial" w:cs="Arial"/>
          <w:b/>
          <w:bCs/>
          <w:color w:val="363636"/>
        </w:rPr>
        <w:br/>
      </w:r>
      <w:r w:rsidR="000824D9">
        <w:rPr>
          <w:rStyle w:val="a3"/>
          <w:rFonts w:ascii="Arial" w:hAnsi="Arial" w:cs="Arial"/>
          <w:color w:val="363636"/>
        </w:rPr>
        <w:t>№165 дп-26</w:t>
      </w:r>
    </w:p>
    <w:p w14:paraId="6319A1B9" w14:textId="16828B1A" w:rsidR="000824D9" w:rsidRDefault="000824D9" w:rsidP="000824D9">
      <w:pPr>
        <w:pStyle w:val="a4"/>
        <w:shd w:val="clear" w:color="auto" w:fill="FCFCFC"/>
        <w:spacing w:before="0" w:after="0"/>
        <w:rPr>
          <w:rFonts w:ascii="Arial" w:hAnsi="Arial" w:cs="Arial"/>
          <w:color w:val="363636"/>
        </w:rPr>
      </w:pPr>
      <w:r>
        <w:rPr>
          <w:rFonts w:ascii="Arial" w:hAnsi="Arial" w:cs="Arial"/>
          <w:b/>
          <w:bCs/>
          <w:color w:val="363636"/>
        </w:rPr>
        <w:t>25 березня 2026</w:t>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b/>
          <w:bCs/>
          <w:color w:val="363636"/>
        </w:rPr>
        <w:t>Київ</w:t>
      </w:r>
    </w:p>
    <w:p w14:paraId="695E1C68" w14:textId="77777777" w:rsidR="000824D9" w:rsidRDefault="000824D9" w:rsidP="000824D9">
      <w:pPr>
        <w:pStyle w:val="a4"/>
        <w:shd w:val="clear" w:color="auto" w:fill="FCFCFC"/>
        <w:spacing w:before="0" w:after="0"/>
        <w:rPr>
          <w:rFonts w:ascii="Arial" w:hAnsi="Arial" w:cs="Arial"/>
          <w:color w:val="363636"/>
        </w:rPr>
      </w:pPr>
      <w:r>
        <w:rPr>
          <w:rFonts w:ascii="Arial" w:hAnsi="Arial" w:cs="Arial"/>
          <w:b/>
          <w:bCs/>
          <w:color w:val="363636"/>
        </w:rPr>
        <w:t xml:space="preserve">Про закриття дисциплінарного провадження стосовно прокурора Хмельницької окружної прокуратури Хмельницької області </w:t>
      </w:r>
      <w:proofErr w:type="spellStart"/>
      <w:r>
        <w:rPr>
          <w:rFonts w:ascii="Arial" w:hAnsi="Arial" w:cs="Arial"/>
          <w:b/>
          <w:bCs/>
          <w:color w:val="363636"/>
        </w:rPr>
        <w:t>Попадюка</w:t>
      </w:r>
      <w:proofErr w:type="spellEnd"/>
      <w:r>
        <w:rPr>
          <w:rFonts w:ascii="Arial" w:hAnsi="Arial" w:cs="Arial"/>
          <w:b/>
          <w:bCs/>
          <w:color w:val="363636"/>
        </w:rPr>
        <w:t xml:space="preserve"> М.О.</w:t>
      </w:r>
    </w:p>
    <w:p w14:paraId="5A74B8B1" w14:textId="77777777" w:rsidR="000824D9" w:rsidRDefault="000824D9" w:rsidP="000824D9">
      <w:pPr>
        <w:rPr>
          <w:rFonts w:ascii="Times New Roman" w:hAnsi="Times New Roman" w:cs="Times New Roman"/>
        </w:rPr>
      </w:pPr>
    </w:p>
    <w:p w14:paraId="4ADE4241" w14:textId="77777777" w:rsidR="000824D9" w:rsidRDefault="000824D9" w:rsidP="000824D9">
      <w:pPr>
        <w:shd w:val="clear" w:color="auto" w:fill="FCFCFC"/>
        <w:ind w:right="282" w:firstLine="567"/>
        <w:jc w:val="both"/>
        <w:rPr>
          <w:rFonts w:ascii="Arial" w:hAnsi="Arial" w:cs="Arial"/>
          <w:color w:val="363636"/>
        </w:rPr>
      </w:pPr>
      <w:r>
        <w:rPr>
          <w:rFonts w:ascii="Arial" w:hAnsi="Arial" w:cs="Arial"/>
          <w:color w:val="363636"/>
          <w:bdr w:val="none" w:sz="0" w:space="0" w:color="auto" w:frame="1"/>
        </w:rPr>
        <w:t>Кваліфікаційно-дисциплінарна комісія прокурорів (далі – Комісія) у складі: головуючого </w:t>
      </w:r>
      <w:r>
        <w:rPr>
          <w:rFonts w:ascii="Arial" w:hAnsi="Arial" w:cs="Arial"/>
          <w:color w:val="363636"/>
        </w:rPr>
        <w:t xml:space="preserve">– </w:t>
      </w:r>
      <w:proofErr w:type="spellStart"/>
      <w:r>
        <w:rPr>
          <w:rFonts w:ascii="Arial" w:hAnsi="Arial" w:cs="Arial"/>
          <w:color w:val="363636"/>
        </w:rPr>
        <w:t>Радзівона</w:t>
      </w:r>
      <w:proofErr w:type="spellEnd"/>
      <w:r>
        <w:rPr>
          <w:rFonts w:ascii="Arial" w:hAnsi="Arial" w:cs="Arial"/>
          <w:color w:val="363636"/>
        </w:rPr>
        <w:t xml:space="preserve"> М.О., членів Комісії: </w:t>
      </w:r>
      <w:proofErr w:type="spellStart"/>
      <w:r>
        <w:rPr>
          <w:rFonts w:ascii="Arial" w:hAnsi="Arial" w:cs="Arial"/>
          <w:color w:val="363636"/>
        </w:rPr>
        <w:t>Бобровник</w:t>
      </w:r>
      <w:proofErr w:type="spellEnd"/>
      <w:r>
        <w:rPr>
          <w:rFonts w:ascii="Arial" w:hAnsi="Arial" w:cs="Arial"/>
          <w:color w:val="363636"/>
        </w:rPr>
        <w:t xml:space="preserve"> С.В., </w:t>
      </w:r>
      <w:proofErr w:type="spellStart"/>
      <w:r>
        <w:rPr>
          <w:rFonts w:ascii="Arial" w:hAnsi="Arial" w:cs="Arial"/>
          <w:color w:val="363636"/>
        </w:rPr>
        <w:t>Булулукова</w:t>
      </w:r>
      <w:proofErr w:type="spellEnd"/>
      <w:r>
        <w:rPr>
          <w:rFonts w:ascii="Arial" w:hAnsi="Arial" w:cs="Arial"/>
          <w:color w:val="363636"/>
        </w:rPr>
        <w:t xml:space="preserve"> О.Ю., Гарбузи Н.В., Коваль К.П., </w:t>
      </w:r>
      <w:proofErr w:type="spellStart"/>
      <w:r>
        <w:rPr>
          <w:rFonts w:ascii="Arial" w:hAnsi="Arial" w:cs="Arial"/>
          <w:color w:val="363636"/>
        </w:rPr>
        <w:t>Куриленка</w:t>
      </w:r>
      <w:proofErr w:type="spellEnd"/>
      <w:r>
        <w:rPr>
          <w:rFonts w:ascii="Arial" w:hAnsi="Arial" w:cs="Arial"/>
          <w:color w:val="363636"/>
        </w:rPr>
        <w:t xml:space="preserve"> Д.В., </w:t>
      </w:r>
      <w:proofErr w:type="spellStart"/>
      <w:r>
        <w:rPr>
          <w:rFonts w:ascii="Arial" w:hAnsi="Arial" w:cs="Arial"/>
          <w:color w:val="363636"/>
        </w:rPr>
        <w:t>Мавроді</w:t>
      </w:r>
      <w:proofErr w:type="spellEnd"/>
      <w:r>
        <w:rPr>
          <w:rFonts w:ascii="Arial" w:hAnsi="Arial" w:cs="Arial"/>
          <w:color w:val="363636"/>
        </w:rPr>
        <w:t xml:space="preserve"> В.В., </w:t>
      </w:r>
      <w:proofErr w:type="spellStart"/>
      <w:r>
        <w:rPr>
          <w:rFonts w:ascii="Arial" w:hAnsi="Arial" w:cs="Arial"/>
          <w:color w:val="363636"/>
        </w:rPr>
        <w:t>Мнишенко</w:t>
      </w:r>
      <w:proofErr w:type="spellEnd"/>
      <w:r>
        <w:rPr>
          <w:rFonts w:ascii="Arial" w:hAnsi="Arial" w:cs="Arial"/>
          <w:color w:val="363636"/>
        </w:rPr>
        <w:t xml:space="preserve"> Є.С., Степанової Т.В.,</w:t>
      </w:r>
      <w:r>
        <w:rPr>
          <w:rFonts w:ascii="Arial" w:hAnsi="Arial" w:cs="Arial"/>
          <w:color w:val="363636"/>
          <w:shd w:val="clear" w:color="auto" w:fill="FCFCFC"/>
        </w:rPr>
        <w:t> </w:t>
      </w:r>
      <w:r>
        <w:rPr>
          <w:rFonts w:ascii="Arial" w:hAnsi="Arial" w:cs="Arial"/>
          <w:color w:val="363636"/>
        </w:rPr>
        <w:t xml:space="preserve">розглянувши висновок про відсутність дисциплінарного проступку у діях прокурора Хмельницької окружної прокуратури Хмельницької області </w:t>
      </w:r>
      <w:proofErr w:type="spellStart"/>
      <w:r>
        <w:rPr>
          <w:rFonts w:ascii="Arial" w:hAnsi="Arial" w:cs="Arial"/>
          <w:color w:val="363636"/>
        </w:rPr>
        <w:t>Попадюка</w:t>
      </w:r>
      <w:proofErr w:type="spellEnd"/>
      <w:r>
        <w:rPr>
          <w:rFonts w:ascii="Arial" w:hAnsi="Arial" w:cs="Arial"/>
          <w:color w:val="363636"/>
        </w:rPr>
        <w:t xml:space="preserve"> М.О. у дисциплінарному провадженні № 07/3/2-1194дс-400дп-25,</w:t>
      </w:r>
    </w:p>
    <w:p w14:paraId="4BA09D4A" w14:textId="77777777" w:rsidR="000824D9" w:rsidRDefault="000824D9" w:rsidP="000824D9">
      <w:pPr>
        <w:shd w:val="clear" w:color="auto" w:fill="FCFCFC"/>
        <w:ind w:right="282"/>
        <w:jc w:val="center"/>
        <w:rPr>
          <w:rFonts w:ascii="Arial" w:hAnsi="Arial" w:cs="Arial"/>
          <w:color w:val="363636"/>
        </w:rPr>
      </w:pPr>
      <w:r>
        <w:rPr>
          <w:rFonts w:ascii="Arial" w:hAnsi="Arial" w:cs="Arial"/>
          <w:b/>
          <w:bCs/>
          <w:color w:val="363636"/>
        </w:rPr>
        <w:t>У С Т А Н О В И Л А:</w:t>
      </w:r>
    </w:p>
    <w:p w14:paraId="6BBF0C60" w14:textId="77777777" w:rsidR="000824D9" w:rsidRDefault="000824D9" w:rsidP="000824D9">
      <w:pPr>
        <w:shd w:val="clear" w:color="auto" w:fill="FCFCFC"/>
        <w:spacing w:beforeAutospacing="1" w:afterAutospacing="1"/>
        <w:jc w:val="both"/>
        <w:rPr>
          <w:rFonts w:ascii="Arial" w:hAnsi="Arial" w:cs="Arial"/>
          <w:color w:val="363636"/>
        </w:rPr>
      </w:pPr>
      <w:r>
        <w:rPr>
          <w:rFonts w:ascii="Arial" w:hAnsi="Arial" w:cs="Arial"/>
          <w:b/>
          <w:bCs/>
          <w:color w:val="363636"/>
        </w:rPr>
        <w:t>1. Відомості про прокурора, стосовно якого здійснюється дисциплінарне провадження</w:t>
      </w:r>
    </w:p>
    <w:p w14:paraId="1B4ABFAE" w14:textId="77777777" w:rsidR="000824D9" w:rsidRDefault="000824D9" w:rsidP="000824D9">
      <w:pPr>
        <w:shd w:val="clear" w:color="auto" w:fill="FCFCFC"/>
        <w:spacing w:beforeAutospacing="1" w:afterAutospacing="1"/>
        <w:ind w:firstLine="567"/>
        <w:jc w:val="both"/>
        <w:rPr>
          <w:rFonts w:ascii="Arial" w:hAnsi="Arial" w:cs="Arial"/>
          <w:color w:val="363636"/>
        </w:rPr>
      </w:pPr>
      <w:proofErr w:type="spellStart"/>
      <w:r>
        <w:rPr>
          <w:rFonts w:ascii="Arial" w:hAnsi="Arial" w:cs="Arial"/>
          <w:color w:val="363636"/>
        </w:rPr>
        <w:t>Попадюк</w:t>
      </w:r>
      <w:proofErr w:type="spellEnd"/>
      <w:r>
        <w:rPr>
          <w:rFonts w:ascii="Arial" w:hAnsi="Arial" w:cs="Arial"/>
          <w:color w:val="363636"/>
        </w:rPr>
        <w:t xml:space="preserve"> Мирослав Олександрович з грудня 2006 року працює в органах прокуратури, з 15 березня 2021 року обіймає посаду прокурора Хмельницької окружної прокуратури Хмельницької області.</w:t>
      </w:r>
    </w:p>
    <w:p w14:paraId="1DA832FB"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Присягу працівника прокуратури склав 01 лютого 2011 року, з положеннями Кодексу професійної етики та поведінки прокурорів ознайомлений 20 червня 2017 року.</w:t>
      </w:r>
    </w:p>
    <w:p w14:paraId="58B88692" w14:textId="77777777" w:rsidR="000824D9" w:rsidRDefault="000824D9" w:rsidP="000824D9">
      <w:pPr>
        <w:shd w:val="clear" w:color="auto" w:fill="FCFCFC"/>
        <w:spacing w:after="120"/>
        <w:ind w:right="282" w:firstLine="567"/>
        <w:jc w:val="both"/>
        <w:rPr>
          <w:rFonts w:ascii="Arial" w:hAnsi="Arial" w:cs="Arial"/>
          <w:color w:val="363636"/>
        </w:rPr>
      </w:pPr>
      <w:r>
        <w:rPr>
          <w:rFonts w:ascii="Arial" w:hAnsi="Arial" w:cs="Arial"/>
          <w:color w:val="363636"/>
        </w:rPr>
        <w:t>Характеризується позитивно, дисциплінарних стягнень не має. Заохочувався Генеральним прокурором та прокурором Хмельницької області.</w:t>
      </w:r>
    </w:p>
    <w:p w14:paraId="3A0F8281" w14:textId="77777777" w:rsidR="000824D9" w:rsidRDefault="000824D9" w:rsidP="000824D9">
      <w:pPr>
        <w:shd w:val="clear" w:color="auto" w:fill="FCFCFC"/>
        <w:spacing w:beforeAutospacing="1" w:afterAutospacing="1"/>
        <w:jc w:val="both"/>
        <w:rPr>
          <w:rFonts w:ascii="Arial" w:hAnsi="Arial" w:cs="Arial"/>
          <w:color w:val="363636"/>
        </w:rPr>
      </w:pPr>
      <w:r>
        <w:rPr>
          <w:rFonts w:ascii="Arial" w:hAnsi="Arial" w:cs="Arial"/>
          <w:b/>
          <w:bCs/>
          <w:color w:val="363636"/>
        </w:rPr>
        <w:t>2. Відомості щодо етапів дисциплінарного провадження</w:t>
      </w:r>
    </w:p>
    <w:p w14:paraId="000E652F" w14:textId="77777777" w:rsidR="000824D9" w:rsidRDefault="000824D9" w:rsidP="000824D9">
      <w:pPr>
        <w:pStyle w:val="a8"/>
        <w:shd w:val="clear" w:color="auto" w:fill="FCFCFC"/>
        <w:ind w:firstLine="567"/>
        <w:jc w:val="both"/>
        <w:rPr>
          <w:rFonts w:ascii="Arial" w:hAnsi="Arial" w:cs="Arial"/>
          <w:color w:val="363636"/>
        </w:rPr>
      </w:pPr>
      <w:r>
        <w:rPr>
          <w:rFonts w:ascii="Arial" w:hAnsi="Arial" w:cs="Arial"/>
          <w:color w:val="363636"/>
        </w:rPr>
        <w:t xml:space="preserve">До Комісії 18 листопада 2025 року надійшла дисциплінарна скарга керівника Хмельницької обласної прокуратури Ковальського А.А. про вчинення прокурором </w:t>
      </w:r>
      <w:proofErr w:type="spellStart"/>
      <w:r>
        <w:rPr>
          <w:rFonts w:ascii="Arial" w:hAnsi="Arial" w:cs="Arial"/>
          <w:color w:val="363636"/>
        </w:rPr>
        <w:t>Попадюком</w:t>
      </w:r>
      <w:proofErr w:type="spellEnd"/>
      <w:r>
        <w:rPr>
          <w:rFonts w:ascii="Arial" w:hAnsi="Arial" w:cs="Arial"/>
          <w:color w:val="363636"/>
        </w:rPr>
        <w:t xml:space="preserve"> М.О. дисциплінарного проступку.</w:t>
      </w:r>
    </w:p>
    <w:p w14:paraId="434C7924" w14:textId="77777777" w:rsidR="000824D9" w:rsidRDefault="000824D9" w:rsidP="000824D9">
      <w:pPr>
        <w:pStyle w:val="a8"/>
        <w:shd w:val="clear" w:color="auto" w:fill="FCFCFC"/>
        <w:spacing w:before="0" w:after="0"/>
        <w:ind w:firstLine="567"/>
        <w:jc w:val="both"/>
        <w:rPr>
          <w:rFonts w:ascii="Arial" w:hAnsi="Arial" w:cs="Arial"/>
          <w:color w:val="363636"/>
        </w:rPr>
      </w:pPr>
      <w:r>
        <w:rPr>
          <w:rFonts w:ascii="Arial" w:hAnsi="Arial" w:cs="Arial"/>
          <w:color w:val="363636"/>
        </w:rPr>
        <w:t>Підставою для притягнення до дисциплінарної відповідальності в скарзі зазначено пункти 5, 6 частини першої статті 43 Закону України «Про прокуратуру» </w:t>
      </w:r>
      <w:hyperlink r:id="rId6" w:anchor="506" w:tgtFrame="_blank" w:tooltip="Про прокуратуру; нормативно-правовий акт № 1697-VII від 14.10.2014" w:history="1">
        <w:r>
          <w:rPr>
            <w:rStyle w:val="a6"/>
            <w:rFonts w:ascii="Arial" w:hAnsi="Arial" w:cs="Arial"/>
          </w:rPr>
          <w:t>від 14 жовтня 2014 року № 1697-VII </w:t>
        </w:r>
      </w:hyperlink>
      <w:r>
        <w:rPr>
          <w:rFonts w:ascii="Arial" w:hAnsi="Arial" w:cs="Arial"/>
          <w:color w:val="363636"/>
        </w:rPr>
        <w:t>(далі – Закон № 1697-VII)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порушення правил прокурорської етики.</w:t>
      </w:r>
    </w:p>
    <w:p w14:paraId="67D03557" w14:textId="77777777" w:rsidR="000824D9" w:rsidRDefault="000824D9" w:rsidP="000824D9">
      <w:pPr>
        <w:pStyle w:val="a8"/>
        <w:shd w:val="clear" w:color="auto" w:fill="FCFCFC"/>
        <w:ind w:firstLine="567"/>
        <w:jc w:val="both"/>
        <w:rPr>
          <w:rFonts w:ascii="Arial" w:hAnsi="Arial" w:cs="Arial"/>
          <w:color w:val="363636"/>
        </w:rPr>
      </w:pPr>
      <w:r>
        <w:rPr>
          <w:rFonts w:ascii="Arial" w:hAnsi="Arial" w:cs="Arial"/>
          <w:color w:val="363636"/>
        </w:rPr>
        <w:lastRenderedPageBreak/>
        <w:t xml:space="preserve">Автоматизованою системою розподілу дисциплінарну скаргу </w:t>
      </w:r>
      <w:proofErr w:type="spellStart"/>
      <w:r>
        <w:rPr>
          <w:rFonts w:ascii="Arial" w:hAnsi="Arial" w:cs="Arial"/>
          <w:color w:val="363636"/>
        </w:rPr>
        <w:t>розподілено</w:t>
      </w:r>
      <w:proofErr w:type="spellEnd"/>
      <w:r>
        <w:rPr>
          <w:rFonts w:ascii="Arial" w:hAnsi="Arial" w:cs="Arial"/>
          <w:color w:val="363636"/>
        </w:rPr>
        <w:t xml:space="preserve"> члену Комісії </w:t>
      </w:r>
      <w:proofErr w:type="spellStart"/>
      <w:r>
        <w:rPr>
          <w:rFonts w:ascii="Arial" w:hAnsi="Arial" w:cs="Arial"/>
          <w:color w:val="363636"/>
        </w:rPr>
        <w:t>Бобровник</w:t>
      </w:r>
      <w:proofErr w:type="spellEnd"/>
      <w:r>
        <w:rPr>
          <w:rFonts w:ascii="Arial" w:hAnsi="Arial" w:cs="Arial"/>
          <w:color w:val="363636"/>
        </w:rPr>
        <w:t xml:space="preserve"> С.В., якою за результатами її вивчення 28 листопада 2025 року прийнято рішення про відкриття дисциплінарного провадження № 07/3/2-1194дс-400дп-25.</w:t>
      </w:r>
    </w:p>
    <w:p w14:paraId="399B3B39" w14:textId="77777777" w:rsidR="000824D9" w:rsidRDefault="000824D9" w:rsidP="000824D9">
      <w:pPr>
        <w:shd w:val="clear" w:color="auto" w:fill="FCFCFC"/>
        <w:spacing w:beforeAutospacing="1" w:afterAutospacing="1"/>
        <w:ind w:firstLine="567"/>
        <w:jc w:val="both"/>
        <w:rPr>
          <w:rFonts w:ascii="Arial" w:hAnsi="Arial" w:cs="Arial"/>
          <w:color w:val="363636"/>
        </w:rPr>
      </w:pPr>
      <w:r>
        <w:rPr>
          <w:rFonts w:ascii="Arial" w:hAnsi="Arial" w:cs="Arial"/>
          <w:color w:val="363636"/>
        </w:rPr>
        <w:t xml:space="preserve">Комісією 14 січня 2026 року прийнято рішення № 11 дп-26 про продовження строку перевірки у дисциплінарному провадженні № 07/3/2-1194дс-400дп-25 стосовно прокурора </w:t>
      </w:r>
      <w:proofErr w:type="spellStart"/>
      <w:r>
        <w:rPr>
          <w:rFonts w:ascii="Arial" w:hAnsi="Arial" w:cs="Arial"/>
          <w:color w:val="363636"/>
        </w:rPr>
        <w:t>Попадюка</w:t>
      </w:r>
      <w:proofErr w:type="spellEnd"/>
      <w:r>
        <w:rPr>
          <w:rFonts w:ascii="Arial" w:hAnsi="Arial" w:cs="Arial"/>
          <w:color w:val="363636"/>
        </w:rPr>
        <w:t xml:space="preserve"> М.О. </w:t>
      </w:r>
    </w:p>
    <w:p w14:paraId="133BD3C6" w14:textId="77777777" w:rsidR="000824D9" w:rsidRDefault="000824D9" w:rsidP="000824D9">
      <w:pPr>
        <w:shd w:val="clear" w:color="auto" w:fill="FCFCFC"/>
        <w:ind w:left="-15" w:right="282" w:firstLine="582"/>
        <w:jc w:val="both"/>
        <w:rPr>
          <w:rFonts w:ascii="Arial" w:hAnsi="Arial" w:cs="Arial"/>
          <w:color w:val="363636"/>
        </w:rPr>
      </w:pPr>
      <w:r>
        <w:rPr>
          <w:rFonts w:ascii="Arial" w:hAnsi="Arial" w:cs="Arial"/>
          <w:color w:val="363636"/>
        </w:rPr>
        <w:t xml:space="preserve">За матеріалами проведеної перевірки членом Комісії </w:t>
      </w:r>
      <w:proofErr w:type="spellStart"/>
      <w:r>
        <w:rPr>
          <w:rFonts w:ascii="Arial" w:hAnsi="Arial" w:cs="Arial"/>
          <w:color w:val="363636"/>
        </w:rPr>
        <w:t>Бобровник</w:t>
      </w:r>
      <w:proofErr w:type="spellEnd"/>
      <w:r>
        <w:rPr>
          <w:rFonts w:ascii="Arial" w:hAnsi="Arial" w:cs="Arial"/>
          <w:color w:val="363636"/>
        </w:rPr>
        <w:t xml:space="preserve"> С.В. 25 лютого 2026 року складено висновок про відсутність дисциплінарного проступку у діях прокурора </w:t>
      </w:r>
      <w:proofErr w:type="spellStart"/>
      <w:r>
        <w:rPr>
          <w:rFonts w:ascii="Arial" w:hAnsi="Arial" w:cs="Arial"/>
          <w:color w:val="363636"/>
        </w:rPr>
        <w:t>Попадюка</w:t>
      </w:r>
      <w:proofErr w:type="spellEnd"/>
      <w:r>
        <w:rPr>
          <w:rFonts w:ascii="Arial" w:hAnsi="Arial" w:cs="Arial"/>
          <w:color w:val="363636"/>
        </w:rPr>
        <w:t xml:space="preserve"> М.О, який із зібраними матеріалами передано на розгляд Комісії. Далі скаржника та прокурора належним чином повідомлено про час і місце засідання Комісії.</w:t>
      </w:r>
    </w:p>
    <w:p w14:paraId="79381324" w14:textId="77777777" w:rsidR="000824D9" w:rsidRDefault="000824D9" w:rsidP="000824D9">
      <w:pPr>
        <w:shd w:val="clear" w:color="auto" w:fill="FCFCFC"/>
        <w:spacing w:beforeAutospacing="1" w:afterAutospacing="1"/>
        <w:ind w:firstLine="567"/>
        <w:jc w:val="both"/>
        <w:rPr>
          <w:rFonts w:ascii="Arial" w:hAnsi="Arial" w:cs="Arial"/>
          <w:color w:val="363636"/>
        </w:rPr>
      </w:pPr>
      <w:r>
        <w:rPr>
          <w:rFonts w:ascii="Arial" w:hAnsi="Arial" w:cs="Arial"/>
          <w:color w:val="363636"/>
        </w:rPr>
        <w:t>У засідання Комісії, яке відбулось </w:t>
      </w:r>
      <w:r>
        <w:rPr>
          <w:rFonts w:ascii="Arial" w:hAnsi="Arial" w:cs="Arial"/>
          <w:color w:val="363636"/>
          <w:lang w:val="ru-RU"/>
        </w:rPr>
        <w:t>1</w:t>
      </w:r>
      <w:r>
        <w:rPr>
          <w:rFonts w:ascii="Arial" w:hAnsi="Arial" w:cs="Arial"/>
          <w:color w:val="363636"/>
        </w:rPr>
        <w:t xml:space="preserve">1 березня 2026 року, прокурор </w:t>
      </w:r>
      <w:proofErr w:type="spellStart"/>
      <w:r>
        <w:rPr>
          <w:rFonts w:ascii="Arial" w:hAnsi="Arial" w:cs="Arial"/>
          <w:color w:val="363636"/>
        </w:rPr>
        <w:t>Попадюк</w:t>
      </w:r>
      <w:proofErr w:type="spellEnd"/>
      <w:r>
        <w:rPr>
          <w:rFonts w:ascii="Arial" w:hAnsi="Arial" w:cs="Arial"/>
          <w:color w:val="363636"/>
        </w:rPr>
        <w:t xml:space="preserve"> М.О. не з’явився, надавши письмову згоду на розгляд висновку за його відсутності, з висновком про відсутність дисциплінарного проступку погодився</w:t>
      </w:r>
      <w:r>
        <w:rPr>
          <w:rFonts w:ascii="Arial" w:hAnsi="Arial" w:cs="Arial"/>
          <w:color w:val="363636"/>
          <w:shd w:val="clear" w:color="auto" w:fill="FCFCFC"/>
        </w:rPr>
        <w:t>.</w:t>
      </w:r>
    </w:p>
    <w:p w14:paraId="77433F77" w14:textId="77777777" w:rsidR="000824D9" w:rsidRDefault="000824D9" w:rsidP="000824D9">
      <w:pPr>
        <w:shd w:val="clear" w:color="auto" w:fill="FCFCFC"/>
        <w:spacing w:beforeAutospacing="1" w:afterAutospacing="1"/>
        <w:ind w:firstLine="567"/>
        <w:jc w:val="both"/>
        <w:rPr>
          <w:rFonts w:ascii="Arial" w:hAnsi="Arial" w:cs="Arial"/>
          <w:color w:val="363636"/>
        </w:rPr>
      </w:pPr>
      <w:r>
        <w:rPr>
          <w:rFonts w:ascii="Arial" w:hAnsi="Arial" w:cs="Arial"/>
          <w:color w:val="363636"/>
          <w:shd w:val="clear" w:color="auto" w:fill="FCFCFC"/>
        </w:rPr>
        <w:t>Скаржник на засідання Комісії не з’явився, надавши письмову згоду </w:t>
      </w:r>
      <w:r>
        <w:rPr>
          <w:rFonts w:ascii="Arial" w:hAnsi="Arial" w:cs="Arial"/>
          <w:color w:val="363636"/>
        </w:rPr>
        <w:t>на розгляд висновку за його відсутності та </w:t>
      </w:r>
      <w:r>
        <w:rPr>
          <w:rFonts w:ascii="Arial" w:hAnsi="Arial" w:cs="Arial"/>
          <w:color w:val="363636"/>
          <w:shd w:val="clear" w:color="auto" w:fill="FCFCFC"/>
        </w:rPr>
        <w:t>підтримання доводів дисциплінарної скарги.</w:t>
      </w:r>
    </w:p>
    <w:p w14:paraId="69E6ADF1" w14:textId="77777777" w:rsidR="000824D9" w:rsidRDefault="000824D9" w:rsidP="000824D9">
      <w:pPr>
        <w:shd w:val="clear" w:color="auto" w:fill="FCFCFC"/>
        <w:ind w:left="-15" w:right="282" w:firstLine="582"/>
        <w:jc w:val="both"/>
        <w:rPr>
          <w:rFonts w:ascii="Arial" w:hAnsi="Arial" w:cs="Arial"/>
          <w:color w:val="363636"/>
        </w:rPr>
      </w:pPr>
      <w:r>
        <w:rPr>
          <w:rFonts w:ascii="Arial" w:hAnsi="Arial" w:cs="Arial"/>
          <w:color w:val="363636"/>
        </w:rPr>
        <w:t>З метою дотримання принципу змагальності сторін та у зв’язку з неявкою скаржника розгляд висновку 11 березня 2026 року на засіданні Комісії не відбувся.</w:t>
      </w:r>
    </w:p>
    <w:p w14:paraId="51ABDE2D" w14:textId="77777777" w:rsidR="000824D9" w:rsidRDefault="000824D9" w:rsidP="000824D9">
      <w:pPr>
        <w:shd w:val="clear" w:color="auto" w:fill="FCFCFC"/>
        <w:ind w:left="-15" w:right="282" w:firstLine="582"/>
        <w:jc w:val="both"/>
        <w:rPr>
          <w:rFonts w:ascii="Arial" w:hAnsi="Arial" w:cs="Arial"/>
          <w:color w:val="363636"/>
        </w:rPr>
      </w:pPr>
      <w:r>
        <w:rPr>
          <w:rFonts w:ascii="Arial" w:hAnsi="Arial" w:cs="Arial"/>
          <w:color w:val="363636"/>
        </w:rPr>
        <w:t>Комісією відповідно до пункту 38 Положення про порядок роботи відповідного органу, що здійснює дисциплінарне провадження (далі – Положення), визнано присутність скаржника обов’язковою. Поряд з цим, протокольним рішенням Комісії відповідно до пункту 108 Положення</w:t>
      </w:r>
      <w:r>
        <w:rPr>
          <w:rFonts w:ascii="Arial" w:hAnsi="Arial" w:cs="Arial"/>
          <w:color w:val="363636"/>
          <w:shd w:val="clear" w:color="auto" w:fill="FCFCFC"/>
        </w:rPr>
        <w:t> строк розгляду висновку продовжено </w:t>
      </w:r>
      <w:r>
        <w:rPr>
          <w:rFonts w:ascii="Arial" w:hAnsi="Arial" w:cs="Arial"/>
          <w:color w:val="363636"/>
        </w:rPr>
        <w:t>на один місяць та перенесено</w:t>
      </w:r>
      <w:r>
        <w:rPr>
          <w:rFonts w:ascii="Arial" w:hAnsi="Arial" w:cs="Arial"/>
          <w:color w:val="363636"/>
          <w:shd w:val="clear" w:color="auto" w:fill="FCFCFC"/>
        </w:rPr>
        <w:t> Комісією </w:t>
      </w:r>
      <w:r>
        <w:rPr>
          <w:rFonts w:ascii="Arial" w:hAnsi="Arial" w:cs="Arial"/>
          <w:color w:val="363636"/>
        </w:rPr>
        <w:t>на 25 березня 2026 року.</w:t>
      </w:r>
    </w:p>
    <w:p w14:paraId="49774634"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 xml:space="preserve">25 березня 2026 року прокурор </w:t>
      </w:r>
      <w:proofErr w:type="spellStart"/>
      <w:r>
        <w:rPr>
          <w:rFonts w:ascii="Arial" w:hAnsi="Arial" w:cs="Arial"/>
          <w:color w:val="363636"/>
        </w:rPr>
        <w:t>Попадюк</w:t>
      </w:r>
      <w:proofErr w:type="spellEnd"/>
      <w:r>
        <w:rPr>
          <w:rFonts w:ascii="Arial" w:hAnsi="Arial" w:cs="Arial"/>
          <w:color w:val="363636"/>
        </w:rPr>
        <w:t xml:space="preserve"> М.О. на засідання Комісії не з’явився, надав письмову згоду на розгляд висновку за його відсутності. З висновком члена Комісії погодився.</w:t>
      </w:r>
    </w:p>
    <w:p w14:paraId="7FCD1B45" w14:textId="77777777" w:rsidR="000824D9" w:rsidRDefault="000824D9" w:rsidP="000824D9">
      <w:pPr>
        <w:shd w:val="clear" w:color="auto" w:fill="FCFCFC"/>
        <w:spacing w:beforeAutospacing="1" w:afterAutospacing="1"/>
        <w:ind w:firstLine="567"/>
        <w:jc w:val="both"/>
        <w:rPr>
          <w:rFonts w:ascii="Arial" w:hAnsi="Arial" w:cs="Arial"/>
          <w:color w:val="363636"/>
        </w:rPr>
      </w:pPr>
      <w:r>
        <w:rPr>
          <w:rFonts w:ascii="Arial" w:hAnsi="Arial" w:cs="Arial"/>
          <w:color w:val="363636"/>
          <w:shd w:val="clear" w:color="auto" w:fill="FCFCFC"/>
        </w:rPr>
        <w:t xml:space="preserve">Також прокурором </w:t>
      </w:r>
      <w:proofErr w:type="spellStart"/>
      <w:r>
        <w:rPr>
          <w:rFonts w:ascii="Arial" w:hAnsi="Arial" w:cs="Arial"/>
          <w:color w:val="363636"/>
          <w:shd w:val="clear" w:color="auto" w:fill="FCFCFC"/>
        </w:rPr>
        <w:t>Попадюком</w:t>
      </w:r>
      <w:proofErr w:type="spellEnd"/>
      <w:r>
        <w:rPr>
          <w:rFonts w:ascii="Arial" w:hAnsi="Arial" w:cs="Arial"/>
          <w:color w:val="363636"/>
          <w:shd w:val="clear" w:color="auto" w:fill="FCFCFC"/>
        </w:rPr>
        <w:t xml:space="preserve"> М.О. </w:t>
      </w:r>
      <w:r>
        <w:rPr>
          <w:rFonts w:ascii="Arial" w:hAnsi="Arial" w:cs="Arial"/>
          <w:color w:val="363636"/>
        </w:rPr>
        <w:t>на підставі пункту 8 Положення про порядок роботи відповідного органу, що здійснює дисциплінарне провадження,  заявлено клопотання про проведення закритого засідання з одночасним визначенням осіб, допущених до участі у такому засіданні у зв’язку з недопущенням розголошення відомостей, що охороняються законом.</w:t>
      </w:r>
    </w:p>
    <w:p w14:paraId="7A9C12DC"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За вказаних обставин Комісія, враховуючи вимоги пунктів 1, 3 частини третьої статті 47 Закону  № 1697-VII, прийняла рішення про розгляд висновку за відсутності прокурора.</w:t>
      </w:r>
    </w:p>
    <w:p w14:paraId="508C783C"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 xml:space="preserve">Також Комісією задоволено клопотання прокурора </w:t>
      </w:r>
      <w:proofErr w:type="spellStart"/>
      <w:r>
        <w:rPr>
          <w:rFonts w:ascii="Arial" w:hAnsi="Arial" w:cs="Arial"/>
          <w:color w:val="363636"/>
        </w:rPr>
        <w:t>Попадюка</w:t>
      </w:r>
      <w:proofErr w:type="spellEnd"/>
      <w:r>
        <w:rPr>
          <w:rFonts w:ascii="Arial" w:hAnsi="Arial" w:cs="Arial"/>
          <w:color w:val="363636"/>
        </w:rPr>
        <w:t xml:space="preserve"> М.О. про проведення закритого засідання з одночасним визначенням осіб, допущених до участі у такому засіданні.</w:t>
      </w:r>
    </w:p>
    <w:p w14:paraId="37ED6872" w14:textId="77777777" w:rsidR="000824D9" w:rsidRDefault="000824D9" w:rsidP="000824D9">
      <w:pPr>
        <w:shd w:val="clear" w:color="auto" w:fill="FCFCFC"/>
        <w:spacing w:after="120"/>
        <w:ind w:right="282" w:firstLine="567"/>
        <w:jc w:val="both"/>
        <w:rPr>
          <w:rFonts w:ascii="Arial" w:hAnsi="Arial" w:cs="Arial"/>
          <w:color w:val="363636"/>
        </w:rPr>
      </w:pPr>
      <w:r>
        <w:rPr>
          <w:rFonts w:ascii="Arial" w:hAnsi="Arial" w:cs="Arial"/>
          <w:color w:val="363636"/>
        </w:rPr>
        <w:t xml:space="preserve">Від скаржника участь у засіданні взяв прокурор відділу кадрової роботи та державної служби Хмельницької обласної прокуратури ОСОБА 1, який доводи дисциплінарної скарги підтримав. Просив притягнути прокурора </w:t>
      </w:r>
      <w:proofErr w:type="spellStart"/>
      <w:r>
        <w:rPr>
          <w:rFonts w:ascii="Arial" w:hAnsi="Arial" w:cs="Arial"/>
          <w:color w:val="363636"/>
        </w:rPr>
        <w:t>Попадюка</w:t>
      </w:r>
      <w:proofErr w:type="spellEnd"/>
      <w:r>
        <w:rPr>
          <w:rFonts w:ascii="Arial" w:hAnsi="Arial" w:cs="Arial"/>
          <w:color w:val="363636"/>
        </w:rPr>
        <w:t> М.О. до дисциплінарної відповідальності за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та систематичне порушення правил прокурорської етики на підставі пунктів 5, 6 частини першої статті 43 Закону № 1697 VII.</w:t>
      </w:r>
    </w:p>
    <w:p w14:paraId="29CC9E4E" w14:textId="77777777" w:rsidR="000824D9" w:rsidRDefault="000824D9" w:rsidP="000824D9">
      <w:pPr>
        <w:shd w:val="clear" w:color="auto" w:fill="FCFCFC"/>
        <w:spacing w:beforeAutospacing="1" w:afterAutospacing="1"/>
        <w:jc w:val="both"/>
        <w:rPr>
          <w:rFonts w:ascii="Arial" w:hAnsi="Arial" w:cs="Arial"/>
          <w:color w:val="363636"/>
        </w:rPr>
      </w:pPr>
      <w:r>
        <w:rPr>
          <w:rFonts w:ascii="Arial" w:hAnsi="Arial" w:cs="Arial"/>
          <w:b/>
          <w:bCs/>
          <w:color w:val="363636"/>
        </w:rPr>
        <w:t>3.</w:t>
      </w:r>
      <w:r>
        <w:rPr>
          <w:rFonts w:ascii="Arial" w:hAnsi="Arial" w:cs="Arial"/>
          <w:color w:val="363636"/>
        </w:rPr>
        <w:t> </w:t>
      </w:r>
      <w:r>
        <w:rPr>
          <w:rFonts w:ascii="Arial" w:hAnsi="Arial" w:cs="Arial"/>
          <w:b/>
          <w:bCs/>
          <w:color w:val="363636"/>
        </w:rPr>
        <w:t>Зміст дисциплінарної скарги</w:t>
      </w:r>
    </w:p>
    <w:p w14:paraId="29E1D55A" w14:textId="77777777" w:rsidR="000824D9" w:rsidRDefault="000824D9" w:rsidP="000824D9">
      <w:pPr>
        <w:pStyle w:val="20"/>
        <w:spacing w:before="0" w:beforeAutospacing="0" w:after="0" w:afterAutospacing="0"/>
        <w:ind w:right="282" w:firstLine="567"/>
        <w:jc w:val="both"/>
        <w:rPr>
          <w:rFonts w:ascii="Arial" w:hAnsi="Arial" w:cs="Arial"/>
          <w:color w:val="363636"/>
        </w:rPr>
      </w:pPr>
      <w:r>
        <w:rPr>
          <w:rFonts w:ascii="Arial" w:hAnsi="Arial" w:cs="Arial"/>
          <w:color w:val="363636"/>
        </w:rPr>
        <w:lastRenderedPageBreak/>
        <w:t xml:space="preserve">Скаржником у дисциплінарній скарзі зазначено, що прокурору </w:t>
      </w:r>
      <w:proofErr w:type="spellStart"/>
      <w:r>
        <w:rPr>
          <w:rFonts w:ascii="Arial" w:hAnsi="Arial" w:cs="Arial"/>
          <w:color w:val="363636"/>
        </w:rPr>
        <w:t>Попадюку</w:t>
      </w:r>
      <w:proofErr w:type="spellEnd"/>
      <w:r>
        <w:rPr>
          <w:rFonts w:ascii="Arial" w:hAnsi="Arial" w:cs="Arial"/>
          <w:color w:val="363636"/>
        </w:rPr>
        <w:t xml:space="preserve"> М.О. згідно з довідкою до </w:t>
      </w:r>
      <w:proofErr w:type="spellStart"/>
      <w:r>
        <w:rPr>
          <w:rFonts w:ascii="Arial" w:hAnsi="Arial" w:cs="Arial"/>
          <w:color w:val="363636"/>
        </w:rPr>
        <w:t>акта</w:t>
      </w:r>
      <w:proofErr w:type="spellEnd"/>
      <w:r>
        <w:rPr>
          <w:rFonts w:ascii="Arial" w:hAnsi="Arial" w:cs="Arial"/>
          <w:color w:val="363636"/>
        </w:rPr>
        <w:t xml:space="preserve"> огляду Хмельницької обласної медико-соціальної експертної комісії (далі – МСЕК) від 19 червня 2019 року № (конфіденційна інформація) встановлено інвалідність ІІ групи на строк до 01 липня 2022 року у зв’язку із загальним захворюванням.</w:t>
      </w:r>
    </w:p>
    <w:p w14:paraId="57C2AE51" w14:textId="77777777" w:rsidR="000824D9" w:rsidRDefault="000824D9" w:rsidP="000824D9">
      <w:pPr>
        <w:pStyle w:val="20"/>
        <w:spacing w:before="0" w:beforeAutospacing="0" w:after="0" w:afterAutospacing="0"/>
        <w:ind w:right="282" w:firstLine="567"/>
        <w:jc w:val="both"/>
        <w:rPr>
          <w:rFonts w:ascii="Arial" w:hAnsi="Arial" w:cs="Arial"/>
          <w:color w:val="363636"/>
        </w:rPr>
      </w:pPr>
      <w:r>
        <w:rPr>
          <w:rFonts w:ascii="Arial" w:hAnsi="Arial" w:cs="Arial"/>
          <w:color w:val="363636"/>
        </w:rPr>
        <w:t xml:space="preserve">Далі за результатами переогляду 09 вересня 2024 року </w:t>
      </w:r>
      <w:proofErr w:type="spellStart"/>
      <w:r>
        <w:rPr>
          <w:rFonts w:ascii="Arial" w:hAnsi="Arial" w:cs="Arial"/>
          <w:color w:val="363636"/>
        </w:rPr>
        <w:t>Попадюку</w:t>
      </w:r>
      <w:proofErr w:type="spellEnd"/>
      <w:r>
        <w:rPr>
          <w:rFonts w:ascii="Arial" w:hAnsi="Arial" w:cs="Arial"/>
          <w:color w:val="363636"/>
        </w:rPr>
        <w:t xml:space="preserve"> М.О. продовжено встановлену групу інвалідності на строк до 01 вересня 2027 року (довідка до </w:t>
      </w:r>
      <w:proofErr w:type="spellStart"/>
      <w:r>
        <w:rPr>
          <w:rFonts w:ascii="Arial" w:hAnsi="Arial" w:cs="Arial"/>
          <w:color w:val="363636"/>
        </w:rPr>
        <w:t>акта</w:t>
      </w:r>
      <w:proofErr w:type="spellEnd"/>
      <w:r>
        <w:rPr>
          <w:rFonts w:ascii="Arial" w:hAnsi="Arial" w:cs="Arial"/>
          <w:color w:val="363636"/>
        </w:rPr>
        <w:t xml:space="preserve"> огляду МСЕК від 09 вересня 2024 року № (конфіденційна інформація)).</w:t>
      </w:r>
    </w:p>
    <w:p w14:paraId="62A64459" w14:textId="77777777" w:rsidR="000824D9" w:rsidRDefault="000824D9" w:rsidP="000824D9">
      <w:pPr>
        <w:pStyle w:val="20"/>
        <w:spacing w:before="0" w:beforeAutospacing="0" w:after="0" w:afterAutospacing="0"/>
        <w:ind w:right="282" w:firstLine="567"/>
        <w:jc w:val="both"/>
        <w:rPr>
          <w:rFonts w:ascii="Arial" w:hAnsi="Arial" w:cs="Arial"/>
          <w:color w:val="363636"/>
        </w:rPr>
      </w:pPr>
      <w:r>
        <w:rPr>
          <w:rFonts w:ascii="Arial" w:hAnsi="Arial" w:cs="Arial"/>
          <w:color w:val="363636"/>
        </w:rPr>
        <w:t>За результатами обстеження у ДУ «Український державний науково-дослідний інститут медико-соціальних проблем інвалідності Міністерства охорони здоров’я України» Центральній медико-соціальній експертній комісії Міністерства охорони здоров’я України (далі – медичний заклад, ДУ «</w:t>
      </w:r>
      <w:proofErr w:type="spellStart"/>
      <w:r>
        <w:rPr>
          <w:rFonts w:ascii="Arial" w:hAnsi="Arial" w:cs="Arial"/>
          <w:color w:val="363636"/>
        </w:rPr>
        <w:t>Укрдержндімспі</w:t>
      </w:r>
      <w:proofErr w:type="spellEnd"/>
      <w:r>
        <w:rPr>
          <w:rFonts w:ascii="Arial" w:hAnsi="Arial" w:cs="Arial"/>
          <w:color w:val="363636"/>
        </w:rPr>
        <w:t xml:space="preserve"> МОЗ України») прокурору </w:t>
      </w:r>
      <w:proofErr w:type="spellStart"/>
      <w:r>
        <w:rPr>
          <w:rFonts w:ascii="Arial" w:hAnsi="Arial" w:cs="Arial"/>
          <w:color w:val="363636"/>
        </w:rPr>
        <w:t>Попадюку</w:t>
      </w:r>
      <w:proofErr w:type="spellEnd"/>
      <w:r>
        <w:rPr>
          <w:rFonts w:ascii="Arial" w:hAnsi="Arial" w:cs="Arial"/>
          <w:color w:val="363636"/>
        </w:rPr>
        <w:t xml:space="preserve"> М.О. із 20 травня 2025 року ІІ групу інвалідності скасовано.</w:t>
      </w:r>
    </w:p>
    <w:p w14:paraId="1F98EBE4" w14:textId="77777777" w:rsidR="000824D9" w:rsidRDefault="000824D9" w:rsidP="000824D9">
      <w:pPr>
        <w:pStyle w:val="20"/>
        <w:spacing w:before="0" w:beforeAutospacing="0" w:after="0" w:afterAutospacing="0"/>
        <w:ind w:right="282" w:firstLine="567"/>
        <w:jc w:val="both"/>
        <w:rPr>
          <w:rFonts w:ascii="Arial" w:hAnsi="Arial" w:cs="Arial"/>
          <w:color w:val="363636"/>
        </w:rPr>
      </w:pPr>
      <w:r>
        <w:rPr>
          <w:rFonts w:ascii="Arial" w:hAnsi="Arial" w:cs="Arial"/>
          <w:color w:val="363636"/>
        </w:rPr>
        <w:t xml:space="preserve">На думку скаржника, прокурор </w:t>
      </w:r>
      <w:proofErr w:type="spellStart"/>
      <w:r>
        <w:rPr>
          <w:rFonts w:ascii="Arial" w:hAnsi="Arial" w:cs="Arial"/>
          <w:color w:val="363636"/>
        </w:rPr>
        <w:t>Попадюк</w:t>
      </w:r>
      <w:proofErr w:type="spellEnd"/>
      <w:r>
        <w:rPr>
          <w:rFonts w:ascii="Arial" w:hAnsi="Arial" w:cs="Arial"/>
          <w:color w:val="363636"/>
        </w:rPr>
        <w:t xml:space="preserve"> М.О. на момент звернення до Хмельницької обласної МСЕК усвідомлював, що він не мав стійких, вираженої важкості функціональних порушень в організмі, а, отже, не мав підстав для отримання відповідної групи інвалідності.</w:t>
      </w:r>
    </w:p>
    <w:p w14:paraId="489E5056"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 xml:space="preserve">Скаржник вважає, що </w:t>
      </w:r>
      <w:proofErr w:type="spellStart"/>
      <w:r>
        <w:rPr>
          <w:rFonts w:ascii="Arial" w:hAnsi="Arial" w:cs="Arial"/>
          <w:color w:val="363636"/>
        </w:rPr>
        <w:t>Попадюк</w:t>
      </w:r>
      <w:proofErr w:type="spellEnd"/>
      <w:r>
        <w:rPr>
          <w:rFonts w:ascii="Arial" w:hAnsi="Arial" w:cs="Arial"/>
          <w:color w:val="363636"/>
        </w:rPr>
        <w:t xml:space="preserve"> М.О., який на той час упродовж тривалого періоду працював в органах прокуратури на прокурорських посадах і мав стаж роботи понад 10 років, вирішив отримати </w:t>
      </w:r>
      <w:proofErr w:type="spellStart"/>
      <w:r>
        <w:rPr>
          <w:rFonts w:ascii="Arial" w:hAnsi="Arial" w:cs="Arial"/>
          <w:color w:val="363636"/>
        </w:rPr>
        <w:t>вродовж</w:t>
      </w:r>
      <w:proofErr w:type="spellEnd"/>
      <w:r>
        <w:rPr>
          <w:rFonts w:ascii="Arial" w:hAnsi="Arial" w:cs="Arial"/>
          <w:color w:val="363636"/>
        </w:rPr>
        <w:t xml:space="preserve"> 2019-2022 років безпідставно пенсійні виплати у загальному розмірі 615 829 грн як особа з інвалідністю ІІ групи – без наявних на це законних та обґрунтованих підстав.</w:t>
      </w:r>
    </w:p>
    <w:p w14:paraId="7C7CCA28" w14:textId="77777777" w:rsidR="000824D9" w:rsidRDefault="000824D9" w:rsidP="000824D9">
      <w:pPr>
        <w:shd w:val="clear" w:color="auto" w:fill="FCFCFC"/>
        <w:spacing w:beforeAutospacing="1" w:afterAutospacing="1"/>
        <w:ind w:firstLine="567"/>
        <w:jc w:val="both"/>
        <w:rPr>
          <w:rFonts w:ascii="Arial" w:hAnsi="Arial" w:cs="Arial"/>
          <w:color w:val="363636"/>
        </w:rPr>
      </w:pPr>
      <w:r>
        <w:rPr>
          <w:rFonts w:ascii="Arial" w:hAnsi="Arial" w:cs="Arial"/>
          <w:color w:val="363636"/>
        </w:rPr>
        <w:t xml:space="preserve">Також скаржником зазначається, що прокурором </w:t>
      </w:r>
      <w:proofErr w:type="spellStart"/>
      <w:r>
        <w:rPr>
          <w:rFonts w:ascii="Arial" w:hAnsi="Arial" w:cs="Arial"/>
          <w:color w:val="363636"/>
        </w:rPr>
        <w:t>Попадюком</w:t>
      </w:r>
      <w:proofErr w:type="spellEnd"/>
      <w:r>
        <w:rPr>
          <w:rFonts w:ascii="Arial" w:hAnsi="Arial" w:cs="Arial"/>
          <w:color w:val="363636"/>
        </w:rPr>
        <w:t xml:space="preserve"> М.О.,  всупереч вимогам підпункту «а» пункту 5 розділу III, пункту 4 розділу IV Інструкції з обліку кадрів в органах прокуратури України, затвердженої наказом виконувача обов’язків Генерального прокурора від 31.12.2021 № 415 зі змінами, внесеними наказом Генерального прокурора від 25.10.2024 № 253, не повідомлено кадровий підрозділ про продовження йому 09.09.2024 групи інвалідності та не надано до кадрового підрозділу обласної прокуратури копію довідки МСЕК від 09.09.2024.</w:t>
      </w:r>
    </w:p>
    <w:p w14:paraId="5A645558"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 xml:space="preserve">Скаржник зазначає, що через неповідомлення </w:t>
      </w:r>
      <w:proofErr w:type="spellStart"/>
      <w:r>
        <w:rPr>
          <w:rFonts w:ascii="Arial" w:hAnsi="Arial" w:cs="Arial"/>
          <w:color w:val="363636"/>
        </w:rPr>
        <w:t>Попадюком</w:t>
      </w:r>
      <w:proofErr w:type="spellEnd"/>
      <w:r>
        <w:rPr>
          <w:rFonts w:ascii="Arial" w:hAnsi="Arial" w:cs="Arial"/>
          <w:color w:val="363636"/>
        </w:rPr>
        <w:t xml:space="preserve"> М.О. про продовження йому групи інвалідності у вересні 2024 року після резонансних публікацій у медіа його не було включено до списку прокурорів, які мають цей статус, який направлявся до Офісу Генерального прокурора листом від 21.10.2024 №21-347вих-24 на запит голови комісії з проведення службового розслідування від 18.10.2024 №17/1/1-365вих-24.</w:t>
      </w:r>
    </w:p>
    <w:p w14:paraId="562AF1B3" w14:textId="77777777" w:rsidR="000824D9" w:rsidRDefault="000824D9" w:rsidP="000824D9">
      <w:pPr>
        <w:shd w:val="clear" w:color="auto" w:fill="FCFCFC"/>
        <w:spacing w:beforeAutospacing="1" w:afterAutospacing="1"/>
        <w:ind w:firstLine="567"/>
        <w:jc w:val="both"/>
        <w:rPr>
          <w:rFonts w:ascii="Arial" w:hAnsi="Arial" w:cs="Arial"/>
          <w:color w:val="363636"/>
        </w:rPr>
      </w:pPr>
      <w:r>
        <w:rPr>
          <w:rFonts w:ascii="Arial" w:hAnsi="Arial" w:cs="Arial"/>
          <w:color w:val="363636"/>
        </w:rPr>
        <w:t xml:space="preserve">Отже, на думку скаржника, прокурор </w:t>
      </w:r>
      <w:proofErr w:type="spellStart"/>
      <w:r>
        <w:rPr>
          <w:rFonts w:ascii="Arial" w:hAnsi="Arial" w:cs="Arial"/>
          <w:color w:val="363636"/>
        </w:rPr>
        <w:t>Попадюк</w:t>
      </w:r>
      <w:proofErr w:type="spellEnd"/>
      <w:r>
        <w:rPr>
          <w:rFonts w:ascii="Arial" w:hAnsi="Arial" w:cs="Arial"/>
          <w:color w:val="363636"/>
        </w:rPr>
        <w:t xml:space="preserve"> М.О. під час оформлення інвалідності діяв у власних приватних інтересах, чим порушив вимоги Закону № 1697-VII, Кодексу професійної етики та поведінки прокурорів (далі – Кодекс).</w:t>
      </w:r>
    </w:p>
    <w:p w14:paraId="48874CF9" w14:textId="77777777" w:rsidR="000824D9" w:rsidRDefault="000824D9" w:rsidP="000824D9">
      <w:pPr>
        <w:shd w:val="clear" w:color="auto" w:fill="FCFCFC"/>
        <w:spacing w:after="120"/>
        <w:ind w:right="282" w:firstLine="567"/>
        <w:jc w:val="both"/>
        <w:rPr>
          <w:rFonts w:ascii="Arial" w:hAnsi="Arial" w:cs="Arial"/>
          <w:color w:val="363636"/>
        </w:rPr>
      </w:pPr>
      <w:r>
        <w:rPr>
          <w:rFonts w:ascii="Arial" w:hAnsi="Arial" w:cs="Arial"/>
          <w:color w:val="363636"/>
        </w:rPr>
        <w:t xml:space="preserve">З огляду на викладене, скаржник вважає, що в діях прокурора </w:t>
      </w:r>
      <w:proofErr w:type="spellStart"/>
      <w:r>
        <w:rPr>
          <w:rFonts w:ascii="Arial" w:hAnsi="Arial" w:cs="Arial"/>
          <w:color w:val="363636"/>
        </w:rPr>
        <w:t>Попадюка</w:t>
      </w:r>
      <w:proofErr w:type="spellEnd"/>
      <w:r>
        <w:rPr>
          <w:rFonts w:ascii="Arial" w:hAnsi="Arial" w:cs="Arial"/>
          <w:color w:val="363636"/>
        </w:rPr>
        <w:t> М.О. вбачаються ознаки дисциплінарного проступку, передбачені пунктами 5, 6 частини першої статті 43 Закону № 1697</w:t>
      </w:r>
      <w:r>
        <w:rPr>
          <w:rFonts w:ascii="Arial" w:hAnsi="Arial" w:cs="Arial"/>
          <w:color w:val="363636"/>
        </w:rPr>
        <w:noBreakHyphen/>
        <w:t>VII,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та систематичне (два і більше разів протягом одного року) грубе порушення правил прокурорської етики.</w:t>
      </w:r>
    </w:p>
    <w:p w14:paraId="09A0CA59" w14:textId="77777777" w:rsidR="000824D9" w:rsidRDefault="000824D9" w:rsidP="000824D9">
      <w:pPr>
        <w:shd w:val="clear" w:color="auto" w:fill="FCFCFC"/>
        <w:spacing w:beforeAutospacing="1" w:afterAutospacing="1"/>
        <w:jc w:val="both"/>
        <w:rPr>
          <w:rFonts w:ascii="Arial" w:hAnsi="Arial" w:cs="Arial"/>
          <w:color w:val="363636"/>
        </w:rPr>
      </w:pPr>
      <w:r>
        <w:rPr>
          <w:rFonts w:ascii="Arial" w:hAnsi="Arial" w:cs="Arial"/>
          <w:b/>
          <w:bCs/>
          <w:color w:val="363636"/>
        </w:rPr>
        <w:t>4. Обставини, встановлені під час провадження</w:t>
      </w:r>
    </w:p>
    <w:p w14:paraId="787F5C4B"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 xml:space="preserve">Заслухавши члена Комісії </w:t>
      </w:r>
      <w:proofErr w:type="spellStart"/>
      <w:r>
        <w:rPr>
          <w:rFonts w:ascii="Arial" w:hAnsi="Arial" w:cs="Arial"/>
          <w:color w:val="363636"/>
        </w:rPr>
        <w:t>Бобровник</w:t>
      </w:r>
      <w:proofErr w:type="spellEnd"/>
      <w:r>
        <w:rPr>
          <w:rFonts w:ascii="Arial" w:hAnsi="Arial" w:cs="Arial"/>
          <w:color w:val="363636"/>
        </w:rPr>
        <w:t xml:space="preserve"> С.В., представника скаржника прокурора Чорноморця В.В., вивчивши висновок, дослідивши матеріали перевірки, Комісією встановлено таке.</w:t>
      </w:r>
    </w:p>
    <w:p w14:paraId="4904B0A4"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lastRenderedPageBreak/>
        <w:t>У жовтні 2024 року в медіа набули широкого розголосу питання встановлення прокурорам статусу осіб з інвалідністю, зокрема,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53F9661C"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В органах прокуратури було виявлено значну кількість випадків установлення інвалідності за підозрілих обставин.</w:t>
      </w:r>
    </w:p>
    <w:p w14:paraId="21CF148B"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Суспільний резонанс щодо вказаного питання викликав зосередження уваги громадськості на цій проблемі.</w:t>
      </w:r>
    </w:p>
    <w:p w14:paraId="2053E034"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−РНБО України),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яке введено в дію Указом Президента України від 22 жовтня 2024 року № 732/2024.</w:t>
      </w:r>
    </w:p>
    <w:p w14:paraId="4CCCFE36"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України вирішила: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 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(далі – МСЕК), на підставі яких прокурорам встановлено інвалідність.</w:t>
      </w:r>
    </w:p>
    <w:p w14:paraId="6F4136DB" w14:textId="77777777" w:rsidR="000824D9" w:rsidRDefault="000824D9" w:rsidP="000824D9">
      <w:pPr>
        <w:shd w:val="clear" w:color="auto" w:fill="FCFCFC"/>
        <w:spacing w:beforeAutospacing="1" w:afterAutospacing="1"/>
        <w:ind w:firstLine="567"/>
        <w:jc w:val="both"/>
        <w:rPr>
          <w:rFonts w:ascii="Arial" w:hAnsi="Arial" w:cs="Arial"/>
          <w:color w:val="363636"/>
        </w:rPr>
      </w:pPr>
      <w:r>
        <w:rPr>
          <w:rFonts w:ascii="Arial" w:hAnsi="Arial" w:cs="Arial"/>
          <w:color w:val="363636"/>
        </w:rPr>
        <w:t xml:space="preserve">Так, у ході дисциплінарного провадження встановлено, що згідно з довідкою до </w:t>
      </w:r>
      <w:proofErr w:type="spellStart"/>
      <w:r>
        <w:rPr>
          <w:rFonts w:ascii="Arial" w:hAnsi="Arial" w:cs="Arial"/>
          <w:color w:val="363636"/>
        </w:rPr>
        <w:t>акта</w:t>
      </w:r>
      <w:proofErr w:type="spellEnd"/>
      <w:r>
        <w:rPr>
          <w:rFonts w:ascii="Arial" w:hAnsi="Arial" w:cs="Arial"/>
          <w:color w:val="363636"/>
        </w:rPr>
        <w:t xml:space="preserve"> огляду Хмельницької обласної МСЕК від 19 червня 2019 року серія (конфіденційна інформація) № (конфіденційна інформація) прокурору </w:t>
      </w:r>
      <w:proofErr w:type="spellStart"/>
      <w:r>
        <w:rPr>
          <w:rFonts w:ascii="Arial" w:hAnsi="Arial" w:cs="Arial"/>
          <w:color w:val="363636"/>
        </w:rPr>
        <w:t>Попадюку</w:t>
      </w:r>
      <w:proofErr w:type="spellEnd"/>
      <w:r>
        <w:rPr>
          <w:rFonts w:ascii="Arial" w:hAnsi="Arial" w:cs="Arial"/>
          <w:color w:val="363636"/>
        </w:rPr>
        <w:t xml:space="preserve"> М.О. з 19 червня 2019 року встановлено інвалідність ІІ групи на строк до 01 липня 2022 року у зв’язку із (конфіденційна інформація).</w:t>
      </w:r>
    </w:p>
    <w:p w14:paraId="33E25636" w14:textId="77777777" w:rsidR="000824D9" w:rsidRDefault="000824D9" w:rsidP="000824D9">
      <w:pPr>
        <w:shd w:val="clear" w:color="auto" w:fill="FCFCFC"/>
        <w:spacing w:beforeAutospacing="1" w:afterAutospacing="1"/>
        <w:ind w:firstLine="567"/>
        <w:jc w:val="both"/>
        <w:rPr>
          <w:rFonts w:ascii="Arial" w:hAnsi="Arial" w:cs="Arial"/>
          <w:color w:val="363636"/>
        </w:rPr>
      </w:pPr>
      <w:r>
        <w:rPr>
          <w:rFonts w:ascii="Arial" w:hAnsi="Arial" w:cs="Arial"/>
          <w:color w:val="363636"/>
          <w:shd w:val="clear" w:color="auto" w:fill="FFFFFF"/>
        </w:rPr>
        <w:t xml:space="preserve">Далі </w:t>
      </w:r>
      <w:proofErr w:type="spellStart"/>
      <w:r>
        <w:rPr>
          <w:rFonts w:ascii="Arial" w:hAnsi="Arial" w:cs="Arial"/>
          <w:color w:val="363636"/>
          <w:shd w:val="clear" w:color="auto" w:fill="FFFFFF"/>
        </w:rPr>
        <w:t>Попадюк</w:t>
      </w:r>
      <w:proofErr w:type="spellEnd"/>
      <w:r>
        <w:rPr>
          <w:rFonts w:ascii="Arial" w:hAnsi="Arial" w:cs="Arial"/>
          <w:color w:val="363636"/>
          <w:shd w:val="clear" w:color="auto" w:fill="FFFFFF"/>
        </w:rPr>
        <w:t xml:space="preserve"> М.О. звернувся до Головного управління Пенсійного Фонду України в Хмельницькій області з метою одержання грошових коштів у вигляді пенсії по інвалідності та у вересні 2019 року йому була призначена пенсія відповідно до частини дев’ятої статті 86 Закону № 1697-VII</w:t>
      </w:r>
      <w:r>
        <w:rPr>
          <w:rFonts w:ascii="Arial" w:hAnsi="Arial" w:cs="Arial"/>
          <w:color w:val="363636"/>
        </w:rPr>
        <w:t>.</w:t>
      </w:r>
    </w:p>
    <w:p w14:paraId="0D1229C4" w14:textId="77777777" w:rsidR="000824D9" w:rsidRDefault="000824D9" w:rsidP="000824D9">
      <w:pPr>
        <w:shd w:val="clear" w:color="auto" w:fill="FCFCFC"/>
        <w:spacing w:beforeAutospacing="1" w:afterAutospacing="1"/>
        <w:ind w:firstLine="567"/>
        <w:jc w:val="both"/>
        <w:rPr>
          <w:rFonts w:ascii="Arial" w:hAnsi="Arial" w:cs="Arial"/>
          <w:color w:val="363636"/>
        </w:rPr>
      </w:pPr>
      <w:r>
        <w:rPr>
          <w:rFonts w:ascii="Arial" w:hAnsi="Arial" w:cs="Arial"/>
          <w:color w:val="363636"/>
          <w:shd w:val="clear" w:color="auto" w:fill="FFFFFF"/>
        </w:rPr>
        <w:t xml:space="preserve">Згідно з довідкою до </w:t>
      </w:r>
      <w:proofErr w:type="spellStart"/>
      <w:r>
        <w:rPr>
          <w:rFonts w:ascii="Arial" w:hAnsi="Arial" w:cs="Arial"/>
          <w:color w:val="363636"/>
          <w:shd w:val="clear" w:color="auto" w:fill="FFFFFF"/>
        </w:rPr>
        <w:t>акта</w:t>
      </w:r>
      <w:proofErr w:type="spellEnd"/>
      <w:r>
        <w:rPr>
          <w:rFonts w:ascii="Arial" w:hAnsi="Arial" w:cs="Arial"/>
          <w:color w:val="363636"/>
          <w:shd w:val="clear" w:color="auto" w:fill="FFFFFF"/>
        </w:rPr>
        <w:t xml:space="preserve"> огляду Хмельницької обласної МСЕК від 09 вересня 2024 року серія (конфіденційна інформація) № (конфіденційна інформація) за результатами переогляду, </w:t>
      </w:r>
      <w:proofErr w:type="spellStart"/>
      <w:r>
        <w:rPr>
          <w:rFonts w:ascii="Arial" w:hAnsi="Arial" w:cs="Arial"/>
          <w:color w:val="363636"/>
          <w:shd w:val="clear" w:color="auto" w:fill="FFFFFF"/>
        </w:rPr>
        <w:t>Попадюку</w:t>
      </w:r>
      <w:proofErr w:type="spellEnd"/>
      <w:r>
        <w:rPr>
          <w:rFonts w:ascii="Arial" w:hAnsi="Arial" w:cs="Arial"/>
          <w:color w:val="363636"/>
          <w:shd w:val="clear" w:color="auto" w:fill="FFFFFF"/>
        </w:rPr>
        <w:t> М.О. продовжено встановлену групу інвалідності на строку до 01 вересня 2027 року.</w:t>
      </w:r>
    </w:p>
    <w:p w14:paraId="0CD8F702"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Наказом Генерального прокурора від 16.10.2024 № 238 призначено службове розслідування з метою перевірки розміщеної у медіа інформації про можливі зловживання прокурорів органів прокуратури під час отримання інвалідності.</w:t>
      </w:r>
    </w:p>
    <w:p w14:paraId="7A88C10B"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 xml:space="preserve">За результатами службового розслідування 09 грудня 2024 року складено висновок щодо перевірки можливого зловживання прокурорами органів прокуратури під час отримання статусу особи з інвалідністю, який затверджено 13 грудня 2024 року виконувачем обов’язків Генерального прокурора, згідно з яким підтвердити або спростувати опубліковану в медіа інформацію про використання прокурорами органів прокуратури своїх службових </w:t>
      </w:r>
      <w:r>
        <w:rPr>
          <w:rFonts w:ascii="Arial" w:hAnsi="Arial" w:cs="Arial"/>
          <w:color w:val="363636"/>
        </w:rPr>
        <w:lastRenderedPageBreak/>
        <w:t>повноважень або службового статусу та пов’язаних із цим можливостей з метою отримання інвалідності неможливо без проведення процесуальних дій та прийняття процесуальних рішень у кримінальному провадженні. Виявлену під час службового розслідування інформацію про можливу необґрунтованість встановлення прокурорам інвалідності, у тому числі МСЕК не за місцем проживання, спрямовано до управління процесуального керівництва досудовим розслідуванням та підтримання публічного обвинувачення Генеральної інспекції для подальшої перевірки в межах кримінального провадження № 42024000000001166. Прокурорам Офісу Генерального прокурора, якими здійснюється процесуальне керівництво у кримінальних провадженнях №№ 42024000000001166, 42020000000001036, 42202000000001478 у разі отримання під час досудового розслідування відомостей, які вказують на наявність ознак дисциплінарного проступку в діях прокурорів з інвалідністю, необхідно ініціювати їх дисциплінарну відповідальність в межах строку, визначеного у ч. 4 ст. 48 Закону № 1697-VII.</w:t>
      </w:r>
    </w:p>
    <w:p w14:paraId="6B62C179"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 xml:space="preserve">Комісією з проведення службового розслідування інформації, що могла б вказувати на можливі зловживання прокурором </w:t>
      </w:r>
      <w:proofErr w:type="spellStart"/>
      <w:r>
        <w:rPr>
          <w:rFonts w:ascii="Arial" w:hAnsi="Arial" w:cs="Arial"/>
          <w:color w:val="363636"/>
        </w:rPr>
        <w:t>Попадюком</w:t>
      </w:r>
      <w:proofErr w:type="spellEnd"/>
      <w:r>
        <w:rPr>
          <w:rFonts w:ascii="Arial" w:hAnsi="Arial" w:cs="Arial"/>
          <w:color w:val="363636"/>
        </w:rPr>
        <w:t xml:space="preserve"> М.О. під час отримання інвалідності, не виявлена, а відтак оцінка його діям у межах цього службового розслідування не надавалась.</w:t>
      </w:r>
    </w:p>
    <w:p w14:paraId="46A5302C"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Також у ході перевірки встановлено, що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№62024000000000923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4A35F382"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Під час досудового розслідування у вказаному кримінальному провадженні перевіряються обставини законності встановлення МСЕК груп інвалідності працівникам низки державних та правоохоронних органів, у тому числі працівникам органів прокуратури, що стало підставою для нарахування та виплати їм із Державного бюджету України відповідних пенсій.</w:t>
      </w:r>
    </w:p>
    <w:p w14:paraId="12CB8ECE"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 xml:space="preserve">У зв’язку з цим перед Міністерством охорони здоров’я України ініційовано питання щодо організації перевірки достовірності діагнозів та достатності підстав для встановлення груп інвалідності ряду працівників державних та правоохоронних органів, зокрема, і щодо прокурора </w:t>
      </w:r>
      <w:proofErr w:type="spellStart"/>
      <w:r>
        <w:rPr>
          <w:rFonts w:ascii="Arial" w:hAnsi="Arial" w:cs="Arial"/>
          <w:color w:val="363636"/>
        </w:rPr>
        <w:t>Попадюка</w:t>
      </w:r>
      <w:proofErr w:type="spellEnd"/>
      <w:r>
        <w:rPr>
          <w:rFonts w:ascii="Arial" w:hAnsi="Arial" w:cs="Arial"/>
          <w:color w:val="363636"/>
        </w:rPr>
        <w:t> М.О.</w:t>
      </w:r>
    </w:p>
    <w:p w14:paraId="263240BD"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 xml:space="preserve">Також Генеральною інспекцією Офісу Генерального прокурора повідомлено, що до Хмельницької обласної прокуратури направлялися листи від 09.01.2025 №17/2/1-20401-24, від 16.04.2025 № 31/2/1-34080-24 про необхідність ознайомлення прокурора </w:t>
      </w:r>
      <w:proofErr w:type="spellStart"/>
      <w:r>
        <w:rPr>
          <w:rFonts w:ascii="Arial" w:hAnsi="Arial" w:cs="Arial"/>
          <w:color w:val="363636"/>
        </w:rPr>
        <w:t>Попадюка</w:t>
      </w:r>
      <w:proofErr w:type="spellEnd"/>
      <w:r>
        <w:rPr>
          <w:rFonts w:ascii="Arial" w:hAnsi="Arial" w:cs="Arial"/>
          <w:color w:val="363636"/>
        </w:rPr>
        <w:t xml:space="preserve"> М.О. щодо зобов’язання з’явитись до ДУ «</w:t>
      </w:r>
      <w:proofErr w:type="spellStart"/>
      <w:r>
        <w:rPr>
          <w:rFonts w:ascii="Arial" w:hAnsi="Arial" w:cs="Arial"/>
          <w:color w:val="363636"/>
        </w:rPr>
        <w:t>Укрдержндімспі</w:t>
      </w:r>
      <w:proofErr w:type="spellEnd"/>
      <w:r>
        <w:rPr>
          <w:rFonts w:ascii="Arial" w:hAnsi="Arial" w:cs="Arial"/>
          <w:color w:val="363636"/>
        </w:rPr>
        <w:t xml:space="preserve"> МОЗ України» для проходження медичного обстеження, вимоги яких він виконав.</w:t>
      </w:r>
    </w:p>
    <w:p w14:paraId="70EA6C92" w14:textId="77777777" w:rsidR="000824D9" w:rsidRDefault="000824D9" w:rsidP="000824D9">
      <w:pPr>
        <w:shd w:val="clear" w:color="auto" w:fill="FCFCFC"/>
        <w:spacing w:beforeAutospacing="1" w:afterAutospacing="1"/>
        <w:ind w:firstLine="567"/>
        <w:jc w:val="both"/>
        <w:rPr>
          <w:rFonts w:ascii="Arial" w:hAnsi="Arial" w:cs="Arial"/>
          <w:color w:val="363636"/>
        </w:rPr>
      </w:pPr>
      <w:r>
        <w:rPr>
          <w:rFonts w:ascii="Arial" w:hAnsi="Arial" w:cs="Arial"/>
          <w:color w:val="363636"/>
        </w:rPr>
        <w:t>Рішенням ДУ «</w:t>
      </w:r>
      <w:proofErr w:type="spellStart"/>
      <w:r>
        <w:rPr>
          <w:rFonts w:ascii="Arial" w:hAnsi="Arial" w:cs="Arial"/>
          <w:color w:val="363636"/>
        </w:rPr>
        <w:t>Укрдержндімспі</w:t>
      </w:r>
      <w:proofErr w:type="spellEnd"/>
      <w:r>
        <w:rPr>
          <w:rFonts w:ascii="Arial" w:hAnsi="Arial" w:cs="Arial"/>
          <w:color w:val="363636"/>
        </w:rPr>
        <w:t xml:space="preserve"> МОЗ України» від 28.05.2025 №(конфіденційна інформація) прокурору </w:t>
      </w:r>
      <w:proofErr w:type="spellStart"/>
      <w:r>
        <w:rPr>
          <w:rFonts w:ascii="Arial" w:hAnsi="Arial" w:cs="Arial"/>
          <w:color w:val="363636"/>
        </w:rPr>
        <w:t>Попадюку</w:t>
      </w:r>
      <w:proofErr w:type="spellEnd"/>
      <w:r>
        <w:rPr>
          <w:rFonts w:ascii="Arial" w:hAnsi="Arial" w:cs="Arial"/>
          <w:color w:val="363636"/>
        </w:rPr>
        <w:t xml:space="preserve"> М.О. за результатами обстеження скасовано ІІ групу інвалідності із 20 травня 2025 року.</w:t>
      </w:r>
    </w:p>
    <w:p w14:paraId="6C541C0A"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 xml:space="preserve">Згідно з листом Офісу Генерального прокурора від 11.12.2025 № 31/2/1-34080-24 прокурор </w:t>
      </w:r>
      <w:proofErr w:type="spellStart"/>
      <w:r>
        <w:rPr>
          <w:rFonts w:ascii="Arial" w:hAnsi="Arial" w:cs="Arial"/>
          <w:color w:val="363636"/>
        </w:rPr>
        <w:t>Попадюк</w:t>
      </w:r>
      <w:proofErr w:type="spellEnd"/>
      <w:r>
        <w:rPr>
          <w:rFonts w:ascii="Arial" w:hAnsi="Arial" w:cs="Arial"/>
          <w:color w:val="363636"/>
        </w:rPr>
        <w:t xml:space="preserve"> М.О. у межах кримінального провадження №62024000000000923 для проведення допиту чи інших процесуальних дій не викликався, не допитувався, про підозру йому не повідомлено, запобіжний захід не застосовувався.</w:t>
      </w:r>
    </w:p>
    <w:p w14:paraId="71C4A756"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Водночас прокурором групи прокурорів у цьому провадженні надано дозвіл на розголошення відомостей досудового розслідування стосовно указаної особи.</w:t>
      </w:r>
    </w:p>
    <w:p w14:paraId="20548A40"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lastRenderedPageBreak/>
        <w:t xml:space="preserve">Також в ході перевірки встановлено, що на підставі наказу виконувача обов’язків керівника Хмельницької обласної прокуратури від 20.01.2025 № 14 стосовно </w:t>
      </w:r>
      <w:proofErr w:type="spellStart"/>
      <w:r>
        <w:rPr>
          <w:rFonts w:ascii="Arial" w:hAnsi="Arial" w:cs="Arial"/>
          <w:color w:val="363636"/>
        </w:rPr>
        <w:t>Попадюка</w:t>
      </w:r>
      <w:proofErr w:type="spellEnd"/>
      <w:r>
        <w:rPr>
          <w:rFonts w:ascii="Arial" w:hAnsi="Arial" w:cs="Arial"/>
          <w:color w:val="363636"/>
        </w:rPr>
        <w:t xml:space="preserve"> М.О. у 2025 році Хмельницькою обласною прокуратурою проводилось службове розслідування за фактами невиконання вимог, викладених у листах Генеральної інспекції Офісу Генеральної прокуратури, щодо проходження повторного обстеження у ДУ «</w:t>
      </w:r>
      <w:proofErr w:type="spellStart"/>
      <w:r>
        <w:rPr>
          <w:rFonts w:ascii="Arial" w:hAnsi="Arial" w:cs="Arial"/>
          <w:color w:val="363636"/>
        </w:rPr>
        <w:t>Укрдержндімспі</w:t>
      </w:r>
      <w:proofErr w:type="spellEnd"/>
      <w:r>
        <w:rPr>
          <w:rFonts w:ascii="Arial" w:hAnsi="Arial" w:cs="Arial"/>
          <w:color w:val="363636"/>
        </w:rPr>
        <w:t xml:space="preserve"> МОЗ України». Згідно з висновком за результатами вказаного службового розслідування від 25.06.2025 підстав для ініціювання питання дисциплінарної відповідальності стосовно прокурора </w:t>
      </w:r>
      <w:proofErr w:type="spellStart"/>
      <w:r>
        <w:rPr>
          <w:rFonts w:ascii="Arial" w:hAnsi="Arial" w:cs="Arial"/>
          <w:color w:val="363636"/>
        </w:rPr>
        <w:t>Попадюка</w:t>
      </w:r>
      <w:proofErr w:type="spellEnd"/>
      <w:r>
        <w:rPr>
          <w:rFonts w:ascii="Arial" w:hAnsi="Arial" w:cs="Arial"/>
          <w:color w:val="363636"/>
        </w:rPr>
        <w:t xml:space="preserve"> М.О. не вбачається, оскільки </w:t>
      </w:r>
      <w:proofErr w:type="spellStart"/>
      <w:r>
        <w:rPr>
          <w:rFonts w:ascii="Arial" w:hAnsi="Arial" w:cs="Arial"/>
          <w:color w:val="363636"/>
        </w:rPr>
        <w:t>Попадюк</w:t>
      </w:r>
      <w:proofErr w:type="spellEnd"/>
      <w:r>
        <w:rPr>
          <w:rFonts w:ascii="Arial" w:hAnsi="Arial" w:cs="Arial"/>
          <w:color w:val="363636"/>
        </w:rPr>
        <w:t xml:space="preserve"> М.О. у травні 2025 року пройшов обстеження у ДУ «</w:t>
      </w:r>
      <w:proofErr w:type="spellStart"/>
      <w:r>
        <w:rPr>
          <w:rFonts w:ascii="Arial" w:hAnsi="Arial" w:cs="Arial"/>
          <w:color w:val="363636"/>
        </w:rPr>
        <w:t>Укрдержндімспі</w:t>
      </w:r>
      <w:proofErr w:type="spellEnd"/>
      <w:r>
        <w:rPr>
          <w:rFonts w:ascii="Arial" w:hAnsi="Arial" w:cs="Arial"/>
          <w:color w:val="363636"/>
        </w:rPr>
        <w:t xml:space="preserve"> МОЗ України».</w:t>
      </w:r>
    </w:p>
    <w:p w14:paraId="66488467"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 xml:space="preserve">Окрім цього після відкриття дисциплінарного провадження стосовно прокурора </w:t>
      </w:r>
      <w:proofErr w:type="spellStart"/>
      <w:r>
        <w:rPr>
          <w:rFonts w:ascii="Arial" w:hAnsi="Arial" w:cs="Arial"/>
          <w:color w:val="363636"/>
        </w:rPr>
        <w:t>Попадюка</w:t>
      </w:r>
      <w:proofErr w:type="spellEnd"/>
      <w:r>
        <w:rPr>
          <w:rFonts w:ascii="Arial" w:hAnsi="Arial" w:cs="Arial"/>
          <w:color w:val="363636"/>
        </w:rPr>
        <w:t xml:space="preserve"> М.О., Комісією перед керівником Хмельницької обласної прокуратури ініційовано проведення службового розслідування за фактами, викладеними у дисциплінарній скарзі, яке призначено наказом від 09.12.2025 № 303.</w:t>
      </w:r>
    </w:p>
    <w:p w14:paraId="070C4461" w14:textId="77777777" w:rsidR="000824D9" w:rsidRDefault="000824D9" w:rsidP="000824D9">
      <w:pPr>
        <w:shd w:val="clear" w:color="auto" w:fill="FCFCFC"/>
        <w:spacing w:beforeAutospacing="1" w:afterAutospacing="1"/>
        <w:ind w:firstLine="567"/>
        <w:jc w:val="both"/>
        <w:rPr>
          <w:rFonts w:ascii="Arial" w:hAnsi="Arial" w:cs="Arial"/>
          <w:color w:val="363636"/>
        </w:rPr>
      </w:pPr>
      <w:r>
        <w:rPr>
          <w:rFonts w:ascii="Arial" w:hAnsi="Arial" w:cs="Arial"/>
          <w:color w:val="363636"/>
        </w:rPr>
        <w:t xml:space="preserve">Службовим розслідуванням встановлено, що при встановленні ІІ групи інвалідності у 2019 році </w:t>
      </w:r>
      <w:proofErr w:type="spellStart"/>
      <w:r>
        <w:rPr>
          <w:rFonts w:ascii="Arial" w:hAnsi="Arial" w:cs="Arial"/>
          <w:color w:val="363636"/>
        </w:rPr>
        <w:t>Попадюком</w:t>
      </w:r>
      <w:proofErr w:type="spellEnd"/>
      <w:r>
        <w:rPr>
          <w:rFonts w:ascii="Arial" w:hAnsi="Arial" w:cs="Arial"/>
          <w:color w:val="363636"/>
        </w:rPr>
        <w:t xml:space="preserve"> М.О. передано до кадрового підрозділу копію довідки до акту огляду МСЕК серії (конфіденційна інформація) № (конфіденційна інформація) від 19.06.2019, яка була долучена до його особової справи. Вказаний документ надавався без реєстрації, тому дату його надання не встановлено.</w:t>
      </w:r>
    </w:p>
    <w:p w14:paraId="7CA7F25C" w14:textId="77777777" w:rsidR="000824D9" w:rsidRDefault="000824D9" w:rsidP="000824D9">
      <w:pPr>
        <w:shd w:val="clear" w:color="auto" w:fill="FCFCFC"/>
        <w:spacing w:beforeAutospacing="1" w:afterAutospacing="1"/>
        <w:ind w:firstLine="567"/>
        <w:jc w:val="both"/>
        <w:rPr>
          <w:rFonts w:ascii="Arial" w:hAnsi="Arial" w:cs="Arial"/>
          <w:color w:val="363636"/>
        </w:rPr>
      </w:pPr>
      <w:r>
        <w:rPr>
          <w:rFonts w:ascii="Arial" w:hAnsi="Arial" w:cs="Arial"/>
          <w:color w:val="363636"/>
        </w:rPr>
        <w:t xml:space="preserve">Про продовження 09.09.2024 групи інвалідності </w:t>
      </w:r>
      <w:proofErr w:type="spellStart"/>
      <w:r>
        <w:rPr>
          <w:rFonts w:ascii="Arial" w:hAnsi="Arial" w:cs="Arial"/>
          <w:color w:val="363636"/>
        </w:rPr>
        <w:t>Попадюк</w:t>
      </w:r>
      <w:proofErr w:type="spellEnd"/>
      <w:r>
        <w:rPr>
          <w:rFonts w:ascii="Arial" w:hAnsi="Arial" w:cs="Arial"/>
          <w:color w:val="363636"/>
        </w:rPr>
        <w:t xml:space="preserve"> М.О. у 2024 році кадровий підрозділ Хмельницької обласної прокуратури не повідомив та не надав копію довідки МСЕК від 09.09.2024.</w:t>
      </w:r>
    </w:p>
    <w:p w14:paraId="5209AB4E" w14:textId="77777777" w:rsidR="000824D9" w:rsidRDefault="000824D9" w:rsidP="000824D9">
      <w:pPr>
        <w:shd w:val="clear" w:color="auto" w:fill="FCFCFC"/>
        <w:spacing w:beforeAutospacing="1" w:afterAutospacing="1"/>
        <w:ind w:firstLine="567"/>
        <w:jc w:val="both"/>
        <w:rPr>
          <w:rFonts w:ascii="Arial" w:hAnsi="Arial" w:cs="Arial"/>
          <w:color w:val="363636"/>
        </w:rPr>
      </w:pPr>
      <w:r>
        <w:rPr>
          <w:rFonts w:ascii="Arial" w:hAnsi="Arial" w:cs="Arial"/>
          <w:color w:val="363636"/>
        </w:rPr>
        <w:t xml:space="preserve">Службовим розслідуванням встановлено, що про продовження встановленої групи інвалідності на строк до 01 вересня 2027 року прокурор </w:t>
      </w:r>
      <w:proofErr w:type="spellStart"/>
      <w:r>
        <w:rPr>
          <w:rFonts w:ascii="Arial" w:hAnsi="Arial" w:cs="Arial"/>
          <w:color w:val="363636"/>
        </w:rPr>
        <w:t>Попадюк</w:t>
      </w:r>
      <w:proofErr w:type="spellEnd"/>
      <w:r>
        <w:rPr>
          <w:rFonts w:ascii="Arial" w:hAnsi="Arial" w:cs="Arial"/>
          <w:color w:val="363636"/>
        </w:rPr>
        <w:t xml:space="preserve"> М.О. повідомив кадровий підрозділ 27.03.2025, надіславши фото довідки до акту огляду Хмельницької обласної МСЕК від 09.09.2024 серії (конфіденційна інформація) № (конфіденційна інформація) по </w:t>
      </w:r>
      <w:proofErr w:type="spellStart"/>
      <w:r>
        <w:rPr>
          <w:rFonts w:ascii="Arial" w:hAnsi="Arial" w:cs="Arial"/>
          <w:color w:val="363636"/>
        </w:rPr>
        <w:t>WhatsApp</w:t>
      </w:r>
      <w:proofErr w:type="spellEnd"/>
      <w:r>
        <w:rPr>
          <w:rFonts w:ascii="Arial" w:hAnsi="Arial" w:cs="Arial"/>
          <w:color w:val="363636"/>
        </w:rPr>
        <w:t xml:space="preserve"> на мобільний телефон (конфіденційна інформація) прокурора відділу кадрової роботи та державної служби Хмельницької обласної прокуратури ОСОБА 1.</w:t>
      </w:r>
    </w:p>
    <w:p w14:paraId="57FDC127" w14:textId="77777777" w:rsidR="000824D9" w:rsidRDefault="000824D9" w:rsidP="000824D9">
      <w:pPr>
        <w:shd w:val="clear" w:color="auto" w:fill="FCFCFC"/>
        <w:spacing w:beforeAutospacing="1" w:afterAutospacing="1"/>
        <w:ind w:firstLine="567"/>
        <w:jc w:val="both"/>
        <w:rPr>
          <w:rFonts w:ascii="Arial" w:hAnsi="Arial" w:cs="Arial"/>
          <w:color w:val="363636"/>
        </w:rPr>
      </w:pPr>
      <w:r>
        <w:rPr>
          <w:rFonts w:ascii="Arial" w:hAnsi="Arial" w:cs="Arial"/>
          <w:color w:val="363636"/>
        </w:rPr>
        <w:t>Відповідно до вимог підпункту «а» пункту 5 розділу III, пункту 4 розділу IV Інструкції з обліку кадрів в органах прокуратури України, затвердженої наказом виконувача обов’язків Генерального прокурора від 31.12.2021 № 415 (діяла станом на вересень-жовтень 2024 року), при зміні облікових даних працівник зобов'язаний своєчасно надати до кадрового підрозділу, керівнику відповідної окружної або спеціалізованої на правах окружної прокуратури відповідні документи, які долучаються до особової справи.</w:t>
      </w:r>
    </w:p>
    <w:p w14:paraId="3CE7CBA3" w14:textId="77777777" w:rsidR="000824D9" w:rsidRDefault="000824D9" w:rsidP="000824D9">
      <w:pPr>
        <w:shd w:val="clear" w:color="auto" w:fill="FCFCFC"/>
        <w:spacing w:beforeAutospacing="1" w:afterAutospacing="1"/>
        <w:ind w:firstLine="567"/>
        <w:jc w:val="both"/>
        <w:rPr>
          <w:rFonts w:ascii="Arial" w:hAnsi="Arial" w:cs="Arial"/>
          <w:color w:val="363636"/>
        </w:rPr>
      </w:pPr>
      <w:r>
        <w:rPr>
          <w:rFonts w:ascii="Arial" w:hAnsi="Arial" w:cs="Arial"/>
          <w:color w:val="363636"/>
        </w:rPr>
        <w:t xml:space="preserve">Далі до вказаної Інструкції </w:t>
      </w:r>
      <w:proofErr w:type="spellStart"/>
      <w:r>
        <w:rPr>
          <w:rFonts w:ascii="Arial" w:hAnsi="Arial" w:cs="Arial"/>
          <w:color w:val="363636"/>
        </w:rPr>
        <w:t>внесено</w:t>
      </w:r>
      <w:proofErr w:type="spellEnd"/>
      <w:r>
        <w:rPr>
          <w:rFonts w:ascii="Arial" w:hAnsi="Arial" w:cs="Arial"/>
          <w:color w:val="363636"/>
        </w:rPr>
        <w:t xml:space="preserve"> зміни (наказ Генерального прокурора від 25.10.2024 № 253). Зокрема, пункт 4 розділу ІV викладено в такій редакції: «При зміні облікових даних працівник зобов'язаний у десятиденний строк з дати таких змін надати до кадрового підрозділу, керівнику відповідної окружної або спеціалізованої на правах окружної прокуратури відповідні документи, які долучаються до особової справи».</w:t>
      </w:r>
    </w:p>
    <w:p w14:paraId="237BF738"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 xml:space="preserve">Зазначений наказ виконувача обов’язків Генерального прокурора від 31.12.2021 № 415 «Про затвердження Інструкції з обліку кадрів в органах прокуратури України» та Інструкцію з обліку кадрів в органах прокуратури України скеровано відділом кадрової роботи та державної служби Хмельницької обласної прокуратури до окружних прокуратур листом від 14.01.2022 № 07-38вих-22. Лист </w:t>
      </w:r>
      <w:proofErr w:type="spellStart"/>
      <w:r>
        <w:rPr>
          <w:rFonts w:ascii="Arial" w:hAnsi="Arial" w:cs="Arial"/>
          <w:color w:val="363636"/>
        </w:rPr>
        <w:t>Попадюком</w:t>
      </w:r>
      <w:proofErr w:type="spellEnd"/>
      <w:r>
        <w:rPr>
          <w:rFonts w:ascii="Arial" w:hAnsi="Arial" w:cs="Arial"/>
          <w:color w:val="363636"/>
        </w:rPr>
        <w:t xml:space="preserve"> М.О. виконано згідно з ІС «Система електронного документообігу» 17.01.2022 з відміткою «Інформаційне завдання виконано».</w:t>
      </w:r>
    </w:p>
    <w:p w14:paraId="65C7F25D"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 xml:space="preserve">Кадровим підрозділом Хмельницької обласної прокуратури листом від 30.10.2024 № 07-382вих-24 до Хмельницької окружної прокуратури Хмельницької області для відома та використання в роботі направлено наказ виконувача обов’язків Генерального прокурора від </w:t>
      </w:r>
      <w:r>
        <w:rPr>
          <w:rFonts w:ascii="Arial" w:hAnsi="Arial" w:cs="Arial"/>
          <w:color w:val="363636"/>
        </w:rPr>
        <w:lastRenderedPageBreak/>
        <w:t>25.10.2024 № 253 «Про внесення змін до наказу виконувача обов’язків Генерального прокурора від 31.12.2021 № 415 «Про затвердження Інструкції з обліку кадрів прокуратури України».</w:t>
      </w:r>
    </w:p>
    <w:p w14:paraId="42A9BD84"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Окрім цього, 26.03.2025 відділом кадрової роботи та державної служби обласної прокуратури керівникам окружних прокуратур скеровано лист № 07-239-191окв – 25 із дорученням довести до відома підпорядкованих працівників вимоги вищевказаної Інструкції та, за наявності будь-яких змін облікових даних, повідомляти кадровий підрозділ обласної прокуратури з наданням підтверджуючих документів.</w:t>
      </w:r>
    </w:p>
    <w:p w14:paraId="04D841BB"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 xml:space="preserve">Про виконання вимог цього листа та проведену роботу керівником Хмельницької окружної прокуратури Хмельницької області повідомлено обласну прокуратуру листом від 02.04.2025 № 2260вих-25. Зокрема, зазначено, що прокурорам окружної прокуратури, у тому числі </w:t>
      </w:r>
      <w:proofErr w:type="spellStart"/>
      <w:r>
        <w:rPr>
          <w:rFonts w:ascii="Arial" w:hAnsi="Arial" w:cs="Arial"/>
          <w:color w:val="363636"/>
        </w:rPr>
        <w:t>Попадюку</w:t>
      </w:r>
      <w:proofErr w:type="spellEnd"/>
      <w:r>
        <w:rPr>
          <w:rFonts w:ascii="Arial" w:hAnsi="Arial" w:cs="Arial"/>
          <w:color w:val="363636"/>
        </w:rPr>
        <w:t xml:space="preserve"> М.О., наголошено на необхідності неухильного виконання вимог Інструкції під час заняття з підвищення кваліфікації 28.03.2025.</w:t>
      </w:r>
    </w:p>
    <w:p w14:paraId="775E4F10"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 xml:space="preserve">Відмітки безпосередньо прокурора </w:t>
      </w:r>
      <w:proofErr w:type="spellStart"/>
      <w:r>
        <w:rPr>
          <w:rFonts w:ascii="Arial" w:hAnsi="Arial" w:cs="Arial"/>
          <w:color w:val="363636"/>
        </w:rPr>
        <w:t>Попадюка</w:t>
      </w:r>
      <w:proofErr w:type="spellEnd"/>
      <w:r>
        <w:rPr>
          <w:rFonts w:ascii="Arial" w:hAnsi="Arial" w:cs="Arial"/>
          <w:color w:val="363636"/>
        </w:rPr>
        <w:t xml:space="preserve"> М.О. про ознайомлення з вказаними листами обласної прокуратури від 30.10.2024 № 07-382вих-24, від 26.03.2025 № 07-239-191окв – 25 в ІС «Система електронного документообігу» відсутні. Виконання зазначених листів в СЕД закрите головними виконавцями - прокурорами Хмельницької окружної прокуратури ОСОБА 2 та ОСОБА 3.</w:t>
      </w:r>
    </w:p>
    <w:p w14:paraId="780C187D"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 xml:space="preserve">Також у ході службового розслідування встановлено, що письмові повідомлення про продовження ІІ групи інвалідності від прокурора </w:t>
      </w:r>
      <w:proofErr w:type="spellStart"/>
      <w:r>
        <w:rPr>
          <w:rFonts w:ascii="Arial" w:hAnsi="Arial" w:cs="Arial"/>
          <w:color w:val="363636"/>
        </w:rPr>
        <w:t>Попадюка</w:t>
      </w:r>
      <w:proofErr w:type="spellEnd"/>
      <w:r>
        <w:rPr>
          <w:rFonts w:ascii="Arial" w:hAnsi="Arial" w:cs="Arial"/>
          <w:color w:val="363636"/>
        </w:rPr>
        <w:t> М.О. та керівника окружної прокуратури та до кадрового підрозділу Хмельницької обласної прокуратури не надходили.</w:t>
      </w:r>
    </w:p>
    <w:p w14:paraId="03146109"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 xml:space="preserve">Згідно з листом ГУ Пенсійного фонду в Хмельницькій області від 23.12.2025 № 2200-0304-8/96096, прокурор </w:t>
      </w:r>
      <w:proofErr w:type="spellStart"/>
      <w:r>
        <w:rPr>
          <w:rFonts w:ascii="Arial" w:hAnsi="Arial" w:cs="Arial"/>
          <w:color w:val="363636"/>
        </w:rPr>
        <w:t>Попадюк</w:t>
      </w:r>
      <w:proofErr w:type="spellEnd"/>
      <w:r>
        <w:rPr>
          <w:rFonts w:ascii="Arial" w:hAnsi="Arial" w:cs="Arial"/>
          <w:color w:val="363636"/>
        </w:rPr>
        <w:t xml:space="preserve"> М.О. отримував пенсію з 19.06.2019 по 10.09.2019 згідно із Законом України «Про загальнообов’язкове державне пенсійне страхування», з 11.09.2019 по 19.05.2025 - згідно із Законом України «Про прокуратуру», розмір пенсії з 01.03.2025 складав 22 202,97 грн. Інформацію щодо дати та підстав припинення виплати пенсії Головним управління Пенсійного фонду України в Хмельницькій області не надано з посиланням на вимоги Закону України «Про захист персональних даних» у зв’язку з відсутністю згоди </w:t>
      </w:r>
      <w:proofErr w:type="spellStart"/>
      <w:r>
        <w:rPr>
          <w:rFonts w:ascii="Arial" w:hAnsi="Arial" w:cs="Arial"/>
          <w:color w:val="363636"/>
        </w:rPr>
        <w:t>Попадюка</w:t>
      </w:r>
      <w:proofErr w:type="spellEnd"/>
      <w:r>
        <w:rPr>
          <w:rFonts w:ascii="Arial" w:hAnsi="Arial" w:cs="Arial"/>
          <w:color w:val="363636"/>
        </w:rPr>
        <w:t xml:space="preserve"> М.О. на розголошення його персональних даних.</w:t>
      </w:r>
    </w:p>
    <w:p w14:paraId="3FDB3FDB"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 xml:space="preserve">Також згідно з листом ГУ Пенсійного фонду в Хмельницькій області від 12.02.2026 № 2200-0304-8/10790 встановлено, що в листопаді 2024 року на поточний рахунок </w:t>
      </w:r>
      <w:proofErr w:type="spellStart"/>
      <w:r>
        <w:rPr>
          <w:rFonts w:ascii="Arial" w:hAnsi="Arial" w:cs="Arial"/>
          <w:color w:val="363636"/>
        </w:rPr>
        <w:t>Попадюка</w:t>
      </w:r>
      <w:proofErr w:type="spellEnd"/>
      <w:r>
        <w:rPr>
          <w:rFonts w:ascii="Arial" w:hAnsi="Arial" w:cs="Arial"/>
          <w:color w:val="363636"/>
        </w:rPr>
        <w:t xml:space="preserve"> М.О., відкритий в банківській установі, було перераховано пенсійні кошти за період з 01.07.2022 по 30.11.2024, але зазначені кошти були повернуті банківською установою з причини закриття поточного рахунку. Також банківською установою повернуто пенсійні кошти за період з 01.12.2024 по 30.04.2025. Загальна сума нарахованих, але не виплачених коштів за період з 01.07.2022 по 30.04.2025 складає 726 141,58 грн.</w:t>
      </w:r>
    </w:p>
    <w:p w14:paraId="592D8721"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 xml:space="preserve">З 01.05.2025 виплату пенсії </w:t>
      </w:r>
      <w:proofErr w:type="spellStart"/>
      <w:r>
        <w:rPr>
          <w:rFonts w:ascii="Arial" w:hAnsi="Arial" w:cs="Arial"/>
          <w:color w:val="363636"/>
        </w:rPr>
        <w:t>Попадюку</w:t>
      </w:r>
      <w:proofErr w:type="spellEnd"/>
      <w:r>
        <w:rPr>
          <w:rFonts w:ascii="Arial" w:hAnsi="Arial" w:cs="Arial"/>
          <w:color w:val="363636"/>
        </w:rPr>
        <w:t xml:space="preserve"> М.О. припинено відповідно до пункту 4 частини 1 статті 49 Закону України «Про загальнообов’язкове державне пенсійне страхування» та на підставі звітних даних банківської установи про повернення пенсії з 01.11.2024 по 30.04.2025.</w:t>
      </w:r>
    </w:p>
    <w:p w14:paraId="42A5F446"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 xml:space="preserve">Водночас згідно з відомостями Єдиного державного реєстру декларацій осіб, уповноважених на виконання функцій держави або місцевого самоврядування, за період 2019-2022 років </w:t>
      </w:r>
      <w:proofErr w:type="spellStart"/>
      <w:r>
        <w:rPr>
          <w:rFonts w:ascii="Arial" w:hAnsi="Arial" w:cs="Arial"/>
          <w:color w:val="363636"/>
        </w:rPr>
        <w:t>Попадюк</w:t>
      </w:r>
      <w:proofErr w:type="spellEnd"/>
      <w:r>
        <w:rPr>
          <w:rFonts w:ascii="Arial" w:hAnsi="Arial" w:cs="Arial"/>
          <w:color w:val="363636"/>
        </w:rPr>
        <w:t xml:space="preserve"> М.О. отримав дохід від ГУ ПФУ в Хмельницькій області у вигляді пенсії на загальну суму 615 829 грн (у 2019 році  – 80 102 грн, у 2020 році – 201 570 грн, у 2021  році – 218 180 грн, у 2022 році – 116 040 грн).</w:t>
      </w:r>
    </w:p>
    <w:p w14:paraId="739901DC"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 xml:space="preserve">Також у ході службового розслідування встановлено, що індивідуальна програма реабілітації особи з інвалідністю прокурора </w:t>
      </w:r>
      <w:proofErr w:type="spellStart"/>
      <w:r>
        <w:rPr>
          <w:rFonts w:ascii="Arial" w:hAnsi="Arial" w:cs="Arial"/>
          <w:color w:val="363636"/>
        </w:rPr>
        <w:t>Попадюка</w:t>
      </w:r>
      <w:proofErr w:type="spellEnd"/>
      <w:r>
        <w:rPr>
          <w:rFonts w:ascii="Arial" w:hAnsi="Arial" w:cs="Arial"/>
          <w:color w:val="363636"/>
        </w:rPr>
        <w:t xml:space="preserve"> М.О. до управління соціальної політики, </w:t>
      </w:r>
      <w:r>
        <w:rPr>
          <w:rFonts w:ascii="Arial" w:hAnsi="Arial" w:cs="Arial"/>
          <w:color w:val="363636"/>
        </w:rPr>
        <w:lastRenderedPageBreak/>
        <w:t>сім’ї, єдності України та ветеранської підтримки виконавчого комітету Старокостянтинівської міської ради не надходила.</w:t>
      </w:r>
    </w:p>
    <w:p w14:paraId="4FE94C5B"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 xml:space="preserve">Згідно з інформацією відділу організації </w:t>
      </w:r>
      <w:proofErr w:type="spellStart"/>
      <w:r>
        <w:rPr>
          <w:rFonts w:ascii="Arial" w:hAnsi="Arial" w:cs="Arial"/>
          <w:color w:val="363636"/>
        </w:rPr>
        <w:t>закупівель</w:t>
      </w:r>
      <w:proofErr w:type="spellEnd"/>
      <w:r>
        <w:rPr>
          <w:rFonts w:ascii="Arial" w:hAnsi="Arial" w:cs="Arial"/>
          <w:color w:val="363636"/>
        </w:rPr>
        <w:t xml:space="preserve">, матеріально-технічного забезпечення та цивільного захисту від 22.10.2025 встановлено, що прокурор </w:t>
      </w:r>
      <w:proofErr w:type="spellStart"/>
      <w:r>
        <w:rPr>
          <w:rFonts w:ascii="Arial" w:hAnsi="Arial" w:cs="Arial"/>
          <w:color w:val="363636"/>
        </w:rPr>
        <w:t>Попадюк</w:t>
      </w:r>
      <w:proofErr w:type="spellEnd"/>
      <w:r>
        <w:rPr>
          <w:rFonts w:ascii="Arial" w:hAnsi="Arial" w:cs="Arial"/>
          <w:color w:val="363636"/>
        </w:rPr>
        <w:t xml:space="preserve"> М.О. не звертався до відділу щодо створення спеціальних умов праці чи спеціально обладнаного місця для виконання службових обов’язків, використання допоміжних засобів для спілкування або залучення до цього інших осіб.</w:t>
      </w:r>
    </w:p>
    <w:p w14:paraId="44232D94"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 xml:space="preserve">Згідно з інформацією первинної організації профспілки від 21.10.2025 № 45вих-25 безкоштовними путівками на санаторно-курортне лікування прокурор </w:t>
      </w:r>
      <w:proofErr w:type="spellStart"/>
      <w:r>
        <w:rPr>
          <w:rFonts w:ascii="Arial" w:hAnsi="Arial" w:cs="Arial"/>
          <w:color w:val="363636"/>
        </w:rPr>
        <w:t>Попадюк</w:t>
      </w:r>
      <w:proofErr w:type="spellEnd"/>
      <w:r>
        <w:rPr>
          <w:rFonts w:ascii="Arial" w:hAnsi="Arial" w:cs="Arial"/>
          <w:color w:val="363636"/>
        </w:rPr>
        <w:t xml:space="preserve"> М.О. не забезпечувався, компенсаційні виплати на санаторне-курортне лікування профспілкою не здійснювалися, знижки як особі з інвалідністю по оплаті путівок не надавалися.</w:t>
      </w:r>
    </w:p>
    <w:p w14:paraId="14985D89"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 xml:space="preserve">Також у ході службового розслідування 28 січня 2026 року у телефонному режимі колишньому начальнику відділу кадрової роботи та державної служби Хмельницької обласної прокуратури ОСОБА 4, який звільнений з органів прокуратури 30.05.2025, запропоновано дати пояснення з окремих питань службового розслідування, для чого йому запропоновано з’явитися до обласної прокуратури у зручний для нього час. Проте прийти надати пояснення він відмовився. Водночас зазначив, що через сплив значного періоду часу щодо повідомлення </w:t>
      </w:r>
      <w:proofErr w:type="spellStart"/>
      <w:r>
        <w:rPr>
          <w:rFonts w:ascii="Arial" w:hAnsi="Arial" w:cs="Arial"/>
          <w:color w:val="363636"/>
        </w:rPr>
        <w:t>Попадюком</w:t>
      </w:r>
      <w:proofErr w:type="spellEnd"/>
      <w:r>
        <w:rPr>
          <w:rFonts w:ascii="Arial" w:hAnsi="Arial" w:cs="Arial"/>
          <w:color w:val="363636"/>
        </w:rPr>
        <w:t xml:space="preserve"> М.О. йому особисто про наявність статусу особи з інвалідністю не пам’ятає. Про надання/ненадання до кадрового підрозділу </w:t>
      </w:r>
      <w:proofErr w:type="spellStart"/>
      <w:r>
        <w:rPr>
          <w:rFonts w:ascii="Arial" w:hAnsi="Arial" w:cs="Arial"/>
          <w:color w:val="363636"/>
        </w:rPr>
        <w:t>Попадюком</w:t>
      </w:r>
      <w:proofErr w:type="spellEnd"/>
      <w:r>
        <w:rPr>
          <w:rFonts w:ascii="Arial" w:hAnsi="Arial" w:cs="Arial"/>
          <w:color w:val="363636"/>
        </w:rPr>
        <w:t xml:space="preserve"> М.О. чи керівником окружної прокуратури довідки про інвалідність також не пам’ятає.</w:t>
      </w:r>
    </w:p>
    <w:p w14:paraId="34491149"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Аналогічні пояснення телефонним зв’язком 04.02.2026 надав колишній керівник Хмельницької окружної прокуратури ОСОБА 5, який з 23 серпня 2025 року проходить службу в ЗСУ відповідно до наказу керівника Хмельницької обласної прокуратури від 25.08.2025 № 1150.</w:t>
      </w:r>
    </w:p>
    <w:p w14:paraId="7228E00E"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 xml:space="preserve">Колишній безпосередній керівник </w:t>
      </w:r>
      <w:proofErr w:type="spellStart"/>
      <w:r>
        <w:rPr>
          <w:rFonts w:ascii="Arial" w:hAnsi="Arial" w:cs="Arial"/>
          <w:color w:val="363636"/>
        </w:rPr>
        <w:t>Попадюка</w:t>
      </w:r>
      <w:proofErr w:type="spellEnd"/>
      <w:r>
        <w:rPr>
          <w:rFonts w:ascii="Arial" w:hAnsi="Arial" w:cs="Arial"/>
          <w:color w:val="363636"/>
        </w:rPr>
        <w:t xml:space="preserve"> М.О – ОСОБА 6, звільнений з органів прокуратури за власним бажанням з 08.07.2025, у телефонній розмові повідомив, що </w:t>
      </w:r>
      <w:proofErr w:type="spellStart"/>
      <w:r>
        <w:rPr>
          <w:rFonts w:ascii="Arial" w:hAnsi="Arial" w:cs="Arial"/>
          <w:color w:val="363636"/>
        </w:rPr>
        <w:t>Попадюк</w:t>
      </w:r>
      <w:proofErr w:type="spellEnd"/>
      <w:r>
        <w:rPr>
          <w:rFonts w:ascii="Arial" w:hAnsi="Arial" w:cs="Arial"/>
          <w:color w:val="363636"/>
        </w:rPr>
        <w:t xml:space="preserve"> М.О. усно повідомив його про продовження йому групи інвалідності. Він  порадив останньому діяти згідно з встановленими вимогами.</w:t>
      </w:r>
    </w:p>
    <w:p w14:paraId="25285E51"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 xml:space="preserve">Згідно з поясненнями керівника Хмельницької окружної прокуратури  ОСОБА 7 (на посаді з 11 липня 2025 року) обставини встановлення </w:t>
      </w:r>
      <w:proofErr w:type="spellStart"/>
      <w:r>
        <w:rPr>
          <w:rFonts w:ascii="Arial" w:hAnsi="Arial" w:cs="Arial"/>
          <w:color w:val="363636"/>
        </w:rPr>
        <w:t>Попадюку</w:t>
      </w:r>
      <w:proofErr w:type="spellEnd"/>
      <w:r>
        <w:rPr>
          <w:rFonts w:ascii="Arial" w:hAnsi="Arial" w:cs="Arial"/>
          <w:color w:val="363636"/>
        </w:rPr>
        <w:t xml:space="preserve"> М.О. інвалідності йому не відомі. </w:t>
      </w:r>
      <w:proofErr w:type="spellStart"/>
      <w:r>
        <w:rPr>
          <w:rFonts w:ascii="Arial" w:hAnsi="Arial" w:cs="Arial"/>
          <w:color w:val="363636"/>
        </w:rPr>
        <w:t>Попадюк</w:t>
      </w:r>
      <w:proofErr w:type="spellEnd"/>
      <w:r>
        <w:rPr>
          <w:rFonts w:ascii="Arial" w:hAnsi="Arial" w:cs="Arial"/>
          <w:color w:val="363636"/>
        </w:rPr>
        <w:t xml:space="preserve"> М.О. на стан здоров’я не скаржився, зі зверненнями  про встановлення йому особливих умов праці не звертався. Про скасування йому інвалідності з 20 травня 2025 року рішенням експертної команди з оцінювання повсякденного функціонування особи Центру оцінювання функціонального стану особи не повідомляв. Щодо причин не отримання ним пенсійних виплат по інвалідності у 2023-2025 роках не повідомляв.</w:t>
      </w:r>
    </w:p>
    <w:p w14:paraId="18B70C31" w14:textId="77777777" w:rsidR="000824D9" w:rsidRDefault="000824D9" w:rsidP="000824D9">
      <w:pPr>
        <w:shd w:val="clear" w:color="auto" w:fill="FCFCFC"/>
        <w:spacing w:beforeAutospacing="1" w:afterAutospacing="1"/>
        <w:ind w:firstLine="567"/>
        <w:jc w:val="both"/>
        <w:rPr>
          <w:rFonts w:ascii="Arial" w:hAnsi="Arial" w:cs="Arial"/>
          <w:color w:val="363636"/>
        </w:rPr>
      </w:pPr>
      <w:r>
        <w:rPr>
          <w:rFonts w:ascii="Arial" w:hAnsi="Arial" w:cs="Arial"/>
          <w:color w:val="363636"/>
        </w:rPr>
        <w:t xml:space="preserve">Згідно з поясненнями першого заступника керівника Хмельницької окружної прокуратури ОСОБА 8 (на посаді з 20 січня 2022 року), він виконував обов’язки керівника Хмельницької окружної прокуратури з 11 по 20 грудня 2024 року та з 08 по 10 липня 2025 року. Безпосереднім керівником </w:t>
      </w:r>
      <w:proofErr w:type="spellStart"/>
      <w:r>
        <w:rPr>
          <w:rFonts w:ascii="Arial" w:hAnsi="Arial" w:cs="Arial"/>
          <w:color w:val="363636"/>
        </w:rPr>
        <w:t>Попадюка</w:t>
      </w:r>
      <w:proofErr w:type="spellEnd"/>
      <w:r>
        <w:rPr>
          <w:rFonts w:ascii="Arial" w:hAnsi="Arial" w:cs="Arial"/>
          <w:color w:val="363636"/>
        </w:rPr>
        <w:t xml:space="preserve"> М.О. він не був.</w:t>
      </w:r>
      <w:r>
        <w:rPr>
          <w:rFonts w:ascii="Arial" w:hAnsi="Arial" w:cs="Arial"/>
          <w:b/>
          <w:bCs/>
          <w:color w:val="363636"/>
        </w:rPr>
        <w:t> </w:t>
      </w:r>
      <w:r>
        <w:rPr>
          <w:rFonts w:ascii="Arial" w:hAnsi="Arial" w:cs="Arial"/>
          <w:color w:val="363636"/>
        </w:rPr>
        <w:t>Йому відомо</w:t>
      </w:r>
      <w:r>
        <w:rPr>
          <w:rFonts w:ascii="Arial" w:hAnsi="Arial" w:cs="Arial"/>
          <w:b/>
          <w:bCs/>
          <w:color w:val="363636"/>
        </w:rPr>
        <w:t> </w:t>
      </w:r>
      <w:r>
        <w:rPr>
          <w:rFonts w:ascii="Arial" w:hAnsi="Arial" w:cs="Arial"/>
          <w:color w:val="363636"/>
        </w:rPr>
        <w:t xml:space="preserve">про встановлення прокурору Хмельницької окружної прокуратури </w:t>
      </w:r>
      <w:proofErr w:type="spellStart"/>
      <w:r>
        <w:rPr>
          <w:rFonts w:ascii="Arial" w:hAnsi="Arial" w:cs="Arial"/>
          <w:color w:val="363636"/>
        </w:rPr>
        <w:t>Попадюку</w:t>
      </w:r>
      <w:proofErr w:type="spellEnd"/>
      <w:r>
        <w:rPr>
          <w:rFonts w:ascii="Arial" w:hAnsi="Arial" w:cs="Arial"/>
          <w:color w:val="363636"/>
        </w:rPr>
        <w:t xml:space="preserve"> М.О. статусу особи з інвалідністю. Прокурор </w:t>
      </w:r>
      <w:proofErr w:type="spellStart"/>
      <w:r>
        <w:rPr>
          <w:rFonts w:ascii="Arial" w:hAnsi="Arial" w:cs="Arial"/>
          <w:color w:val="363636"/>
        </w:rPr>
        <w:t>Попадюк</w:t>
      </w:r>
      <w:proofErr w:type="spellEnd"/>
      <w:r>
        <w:rPr>
          <w:rFonts w:ascii="Arial" w:hAnsi="Arial" w:cs="Arial"/>
          <w:color w:val="363636"/>
        </w:rPr>
        <w:t xml:space="preserve"> М.О. повідомляв йому усно про продовження йому ІІ групи інвалідності, копій документів ніяких не надавав. Скарги </w:t>
      </w:r>
      <w:proofErr w:type="spellStart"/>
      <w:r>
        <w:rPr>
          <w:rFonts w:ascii="Arial" w:hAnsi="Arial" w:cs="Arial"/>
          <w:color w:val="363636"/>
        </w:rPr>
        <w:t>Попадюка</w:t>
      </w:r>
      <w:proofErr w:type="spellEnd"/>
      <w:r>
        <w:rPr>
          <w:rFonts w:ascii="Arial" w:hAnsi="Arial" w:cs="Arial"/>
          <w:color w:val="363636"/>
        </w:rPr>
        <w:t xml:space="preserve"> М.О. на стан здоров’я не надходили.</w:t>
      </w:r>
    </w:p>
    <w:p w14:paraId="415B6135" w14:textId="77777777" w:rsidR="000824D9" w:rsidRDefault="000824D9" w:rsidP="000824D9">
      <w:pPr>
        <w:shd w:val="clear" w:color="auto" w:fill="FCFCFC"/>
        <w:spacing w:beforeAutospacing="1" w:afterAutospacing="1"/>
        <w:ind w:firstLine="567"/>
        <w:jc w:val="both"/>
        <w:rPr>
          <w:rFonts w:ascii="Arial" w:hAnsi="Arial" w:cs="Arial"/>
          <w:color w:val="363636"/>
        </w:rPr>
      </w:pPr>
      <w:r>
        <w:rPr>
          <w:rFonts w:ascii="Arial" w:hAnsi="Arial" w:cs="Arial"/>
          <w:color w:val="363636"/>
        </w:rPr>
        <w:t xml:space="preserve">Прокурор Хмельницької окружної прокуратури ОСОБА 2 пояснила, що  лист начальника відділу кадрової роботи та державної служби обласної прокуратури ОСОБА 4 від 30.10.2024 № 07-382вих-24 про взяття до відома та використання в роботі наказу виконувача обов’язків Генерального прокурора від 25.10.2024 № 253 «Про внесення змін до наказу виконувача обов’язків Генерального прокурора від 31.12.2021 № 415 «Про затвердження Інструкції з </w:t>
      </w:r>
      <w:r>
        <w:rPr>
          <w:rFonts w:ascii="Arial" w:hAnsi="Arial" w:cs="Arial"/>
          <w:color w:val="363636"/>
        </w:rPr>
        <w:lastRenderedPageBreak/>
        <w:t>обліку кадрів прокуратури України», у тому числі щодо направлення прокурорами до кадрового підрозділу обласної прокуратури у десятиденний термін копій документів про наявність пільг</w:t>
      </w:r>
      <w:r>
        <w:rPr>
          <w:rFonts w:ascii="Arial" w:hAnsi="Arial" w:cs="Arial"/>
          <w:b/>
          <w:bCs/>
          <w:color w:val="363636"/>
        </w:rPr>
        <w:t> </w:t>
      </w:r>
      <w:r>
        <w:rPr>
          <w:rFonts w:ascii="Arial" w:hAnsi="Arial" w:cs="Arial"/>
          <w:color w:val="363636"/>
        </w:rPr>
        <w:t>(копії посвідчення учасника бойових дій, ветерана війни, пенсіонера, особи з інвалідністю, довідки МСЕК, рішення суду тощо) доведено до відома оперативних працівників Хмельницької окружної прокуратури.</w:t>
      </w:r>
    </w:p>
    <w:p w14:paraId="69AD0AF0"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 xml:space="preserve">Безпосередньо прокурору окружної прокуратури </w:t>
      </w:r>
      <w:proofErr w:type="spellStart"/>
      <w:r>
        <w:rPr>
          <w:rFonts w:ascii="Arial" w:hAnsi="Arial" w:cs="Arial"/>
          <w:color w:val="363636"/>
        </w:rPr>
        <w:t>Попадюку</w:t>
      </w:r>
      <w:proofErr w:type="spellEnd"/>
      <w:r>
        <w:rPr>
          <w:rFonts w:ascii="Arial" w:hAnsi="Arial" w:cs="Arial"/>
          <w:color w:val="363636"/>
        </w:rPr>
        <w:t xml:space="preserve"> М.О. лист нею не вручався. Однак згідно з резолюцією виконувача обов’язків керівника Хмельницької окружної прокуратури ОСОБА 8 від 30.10.2024 співвиконавцями вказаного документу були усі прокурори окружної прокуратури, у тому числі прокурор </w:t>
      </w:r>
      <w:proofErr w:type="spellStart"/>
      <w:r>
        <w:rPr>
          <w:rFonts w:ascii="Arial" w:hAnsi="Arial" w:cs="Arial"/>
          <w:color w:val="363636"/>
        </w:rPr>
        <w:t>Попадюк</w:t>
      </w:r>
      <w:proofErr w:type="spellEnd"/>
      <w:r>
        <w:rPr>
          <w:rFonts w:ascii="Arial" w:hAnsi="Arial" w:cs="Arial"/>
          <w:color w:val="363636"/>
        </w:rPr>
        <w:t xml:space="preserve"> М.О. Окрім цього, вказаний лист 30.10.2024 доведено до відома прокурорів окружної прокуратури на заняттях з підвищення професійної кваліфікації працівників прокуратури.</w:t>
      </w:r>
    </w:p>
    <w:p w14:paraId="2E898D7A"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 xml:space="preserve">Також у ході службового розслідування встановлено, що </w:t>
      </w:r>
      <w:proofErr w:type="spellStart"/>
      <w:r>
        <w:rPr>
          <w:rFonts w:ascii="Arial" w:hAnsi="Arial" w:cs="Arial"/>
          <w:color w:val="363636"/>
        </w:rPr>
        <w:t>Попадюк</w:t>
      </w:r>
      <w:proofErr w:type="spellEnd"/>
      <w:r>
        <w:rPr>
          <w:rFonts w:ascii="Arial" w:hAnsi="Arial" w:cs="Arial"/>
          <w:color w:val="363636"/>
        </w:rPr>
        <w:t xml:space="preserve"> М.О. є військовозобов’язаним, має військове звання молодшого лейтенанта запасу, перебуває на військовому обліку в першому відділі Хмельницького районного територіального центру комплектування та соціальної підтримки Хмельницької області з 14.03.2025.</w:t>
      </w:r>
    </w:p>
    <w:p w14:paraId="6E05578F"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 xml:space="preserve">15.01.2025 визнаний придатним до військової служби у в/ч забезпечення, ТЦК та СП, ВВНЗ, НЦ, закладах (установах), </w:t>
      </w:r>
      <w:proofErr w:type="spellStart"/>
      <w:r>
        <w:rPr>
          <w:rFonts w:ascii="Arial" w:hAnsi="Arial" w:cs="Arial"/>
          <w:color w:val="363636"/>
        </w:rPr>
        <w:t>медпідрозділах</w:t>
      </w:r>
      <w:proofErr w:type="spellEnd"/>
      <w:r>
        <w:rPr>
          <w:rFonts w:ascii="Arial" w:hAnsi="Arial" w:cs="Arial"/>
          <w:color w:val="363636"/>
        </w:rPr>
        <w:t>, підрозділах логістики, зв’язку, ОЗ, охорони (відповідно до запису із витягу з Резерв+).</w:t>
      </w:r>
    </w:p>
    <w:p w14:paraId="5DFD0BC6"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 xml:space="preserve">Бронювання військовозобов’язаного </w:t>
      </w:r>
      <w:proofErr w:type="spellStart"/>
      <w:r>
        <w:rPr>
          <w:rFonts w:ascii="Arial" w:hAnsi="Arial" w:cs="Arial"/>
          <w:color w:val="363636"/>
        </w:rPr>
        <w:t>Попадюка</w:t>
      </w:r>
      <w:proofErr w:type="spellEnd"/>
      <w:r>
        <w:rPr>
          <w:rFonts w:ascii="Arial" w:hAnsi="Arial" w:cs="Arial"/>
          <w:color w:val="363636"/>
        </w:rPr>
        <w:t xml:space="preserve"> М.О. за органами прокуратури Хмельницької області проводилося до 07.07.2025 відповідно до вимог Порядку бронювання військовозобов’язаних за органами державної влади, іншими державними органами, органами місцевого самоврядування та підприємствами, установами і організаціями на період мобілізації та на воєнний час, затвердженого постановою Кабінету Міністрів України від 04.02.2015 № 45 (зі змінами), та Переліку посад і професій військовозобов’язаних, які підлягають бронюванню на період мобілізації та на воєнний час і працюють в органах прокуратури України, затвердженого розпорядженням Кабінету Міністрів України від 18.03.2015 № 493 (зі змінами та доповненнями).</w:t>
      </w:r>
    </w:p>
    <w:p w14:paraId="4FB98A76"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 xml:space="preserve">Хмельницькою обласною прокуратурою з 07.07.2025 </w:t>
      </w:r>
      <w:proofErr w:type="spellStart"/>
      <w:r>
        <w:rPr>
          <w:rFonts w:ascii="Arial" w:hAnsi="Arial" w:cs="Arial"/>
          <w:color w:val="363636"/>
        </w:rPr>
        <w:t>Попадюку</w:t>
      </w:r>
      <w:proofErr w:type="spellEnd"/>
      <w:r>
        <w:rPr>
          <w:rFonts w:ascii="Arial" w:hAnsi="Arial" w:cs="Arial"/>
          <w:color w:val="363636"/>
        </w:rPr>
        <w:t xml:space="preserve"> М.О. анульовано посвідчення про відстрочку від призову на період мобілізації та на воєнний час згідно з пунктом 22 зазначеного Порядку.</w:t>
      </w:r>
    </w:p>
    <w:p w14:paraId="1C01C169"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 xml:space="preserve">Надалі </w:t>
      </w:r>
      <w:proofErr w:type="spellStart"/>
      <w:r>
        <w:rPr>
          <w:rFonts w:ascii="Arial" w:hAnsi="Arial" w:cs="Arial"/>
          <w:color w:val="363636"/>
        </w:rPr>
        <w:t>Попадюк</w:t>
      </w:r>
      <w:proofErr w:type="spellEnd"/>
      <w:r>
        <w:rPr>
          <w:rFonts w:ascii="Arial" w:hAnsi="Arial" w:cs="Arial"/>
          <w:color w:val="363636"/>
        </w:rPr>
        <w:t xml:space="preserve"> М.О. 02.01.2026 заброньований відповідно до постанови Кабінету Міністрів України від 27.01.2023 № 76 «Деякі питання реалізації положень Закону України «Про мобілізаційну підготовку та мобілізацію» щодо бронювання військовозобов’язаних на період мобілізації та на воєнний час» (зі змінами) через Портал Дія.</w:t>
      </w:r>
    </w:p>
    <w:p w14:paraId="0A65AC3E" w14:textId="77777777" w:rsidR="000824D9" w:rsidRDefault="000824D9" w:rsidP="000824D9">
      <w:pPr>
        <w:shd w:val="clear" w:color="auto" w:fill="FCFCFC"/>
        <w:spacing w:beforeAutospacing="1" w:afterAutospacing="1"/>
        <w:ind w:firstLine="567"/>
        <w:jc w:val="both"/>
        <w:rPr>
          <w:rFonts w:ascii="Arial" w:hAnsi="Arial" w:cs="Arial"/>
          <w:color w:val="363636"/>
        </w:rPr>
      </w:pPr>
      <w:r>
        <w:rPr>
          <w:rFonts w:ascii="Arial" w:hAnsi="Arial" w:cs="Arial"/>
          <w:color w:val="363636"/>
        </w:rPr>
        <w:t xml:space="preserve">За результатами службового розслідування 12 лютого 2026 року складено висновок за фактом можливого вчинення прокурором Хмельницької окружної прокуратури Хмельницької області </w:t>
      </w:r>
      <w:proofErr w:type="spellStart"/>
      <w:r>
        <w:rPr>
          <w:rFonts w:ascii="Arial" w:hAnsi="Arial" w:cs="Arial"/>
          <w:color w:val="363636"/>
        </w:rPr>
        <w:t>Попадюком</w:t>
      </w:r>
      <w:proofErr w:type="spellEnd"/>
      <w:r>
        <w:rPr>
          <w:rFonts w:ascii="Arial" w:hAnsi="Arial" w:cs="Arial"/>
          <w:color w:val="363636"/>
        </w:rPr>
        <w:t xml:space="preserve"> М.О.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та порушення правил прокурорської етики, згідно з яким під час службового розслідування інформація про отримання </w:t>
      </w:r>
      <w:proofErr w:type="spellStart"/>
      <w:r>
        <w:rPr>
          <w:rFonts w:ascii="Arial" w:hAnsi="Arial" w:cs="Arial"/>
          <w:color w:val="363636"/>
        </w:rPr>
        <w:t>Попадюком</w:t>
      </w:r>
      <w:proofErr w:type="spellEnd"/>
      <w:r>
        <w:rPr>
          <w:rFonts w:ascii="Arial" w:hAnsi="Arial" w:cs="Arial"/>
          <w:color w:val="363636"/>
        </w:rPr>
        <w:t xml:space="preserve"> М.О. статусу особи з інвалідністю, оформлення пенсії, отримання пенсійних виплат, несвоєчасне повідомлення про продовження йому у вересні 2024 році групи інвалідності  підтвердилась. Також у ході службового розслідування враховано, що 28.05.2025 експертною командою з оцінювання повсякденного функціонування особи Центру оцінювання функціонального стану особи за результатами перевірки обґрунтованості рішення експертної команди з оцінювання повсякденного функціонування особи або рішення медико-соціальної комісії – прийнято рішення № 16047 про скасування прокурору </w:t>
      </w:r>
      <w:proofErr w:type="spellStart"/>
      <w:r>
        <w:rPr>
          <w:rFonts w:ascii="Arial" w:hAnsi="Arial" w:cs="Arial"/>
          <w:color w:val="363636"/>
        </w:rPr>
        <w:t>Попадюку</w:t>
      </w:r>
      <w:proofErr w:type="spellEnd"/>
      <w:r>
        <w:rPr>
          <w:rFonts w:ascii="Arial" w:hAnsi="Arial" w:cs="Arial"/>
          <w:color w:val="363636"/>
        </w:rPr>
        <w:t xml:space="preserve"> М.О. ІІ групи інвалідності з 20.05.2025.</w:t>
      </w:r>
    </w:p>
    <w:p w14:paraId="798D8ADB"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lastRenderedPageBreak/>
        <w:t xml:space="preserve">Також у ході перевірки встановлено, що за адміністративним позовом </w:t>
      </w:r>
      <w:proofErr w:type="spellStart"/>
      <w:r>
        <w:rPr>
          <w:rFonts w:ascii="Arial" w:hAnsi="Arial" w:cs="Arial"/>
          <w:color w:val="363636"/>
        </w:rPr>
        <w:t>Попадюка</w:t>
      </w:r>
      <w:proofErr w:type="spellEnd"/>
      <w:r>
        <w:rPr>
          <w:rFonts w:ascii="Arial" w:hAnsi="Arial" w:cs="Arial"/>
          <w:color w:val="363636"/>
        </w:rPr>
        <w:t> М.О. до ДУ «</w:t>
      </w:r>
      <w:proofErr w:type="spellStart"/>
      <w:r>
        <w:rPr>
          <w:rFonts w:ascii="Arial" w:hAnsi="Arial" w:cs="Arial"/>
          <w:color w:val="363636"/>
        </w:rPr>
        <w:t>Укрдержндімспі</w:t>
      </w:r>
      <w:proofErr w:type="spellEnd"/>
      <w:r>
        <w:rPr>
          <w:rFonts w:ascii="Arial" w:hAnsi="Arial" w:cs="Arial"/>
          <w:color w:val="363636"/>
        </w:rPr>
        <w:t xml:space="preserve"> МОЗ України» ухвалою Хмельницького окружного адміністративного суду від 03 грудня 2025 року у справі №560/20425/25 відкрито провадження. Позовна заява перебуває на стадії розгляду.</w:t>
      </w:r>
    </w:p>
    <w:p w14:paraId="4614E693"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 xml:space="preserve">Окрім цього, у межах строків проведення перевірки у дисциплінарному провадженні №07/3/2-1260дс-402дп-25 членом Комісії виявлено, що листом Хмельницької обласної прокуратури від 31.07.2025 № 07-657вих-25 Офіс Генерального прокурора повідомлявся, що 04 листопада 2024 року за № 07-393вих-24 відділом кадрової роботи та державної служби за підписом начальника відділу ОСОБА 4 направлено до Департаменту кадрової роботи та державної служби Офісу Генерального прокурора список прокурорів, які мали статус особи з інвалідністю (71 особа). До вказаного списку також включено прокурора </w:t>
      </w:r>
      <w:proofErr w:type="spellStart"/>
      <w:r>
        <w:rPr>
          <w:rFonts w:ascii="Arial" w:hAnsi="Arial" w:cs="Arial"/>
          <w:color w:val="363636"/>
        </w:rPr>
        <w:t>Попадюка</w:t>
      </w:r>
      <w:proofErr w:type="spellEnd"/>
      <w:r>
        <w:rPr>
          <w:rFonts w:ascii="Arial" w:hAnsi="Arial" w:cs="Arial"/>
          <w:color w:val="363636"/>
        </w:rPr>
        <w:t> М.О. Причини розбіжностей у списках Хмельницької обласної прокуратури встановити не можливо у зв’язку зі звільненням ОСОБА 4 з посади начальника відділу кадрової роботи та державної служби та з органів прокуратури. Копію вказаного листа долучено до матеріалів дисциплінарного провадження.</w:t>
      </w:r>
    </w:p>
    <w:p w14:paraId="2ADE6859" w14:textId="77777777" w:rsidR="000824D9" w:rsidRDefault="000824D9" w:rsidP="000824D9">
      <w:pPr>
        <w:pStyle w:val="a8"/>
        <w:shd w:val="clear" w:color="auto" w:fill="FCFCFC"/>
        <w:spacing w:before="0" w:beforeAutospacing="0" w:after="0" w:afterAutospacing="0"/>
        <w:ind w:right="282"/>
        <w:jc w:val="both"/>
        <w:rPr>
          <w:rFonts w:ascii="Arial" w:hAnsi="Arial" w:cs="Arial"/>
          <w:color w:val="363636"/>
        </w:rPr>
      </w:pPr>
      <w:r>
        <w:rPr>
          <w:rFonts w:ascii="Arial" w:hAnsi="Arial" w:cs="Arial"/>
          <w:b/>
          <w:bCs/>
          <w:color w:val="363636"/>
        </w:rPr>
        <w:t>5. Пояснення прокурора</w:t>
      </w:r>
    </w:p>
    <w:p w14:paraId="3155FB18" w14:textId="77777777" w:rsidR="000824D9" w:rsidRDefault="000824D9" w:rsidP="000824D9">
      <w:pPr>
        <w:pStyle w:val="a8"/>
        <w:shd w:val="clear" w:color="auto" w:fill="FCFCFC"/>
        <w:ind w:firstLine="567"/>
        <w:jc w:val="both"/>
        <w:rPr>
          <w:rFonts w:ascii="Arial" w:hAnsi="Arial" w:cs="Arial"/>
          <w:color w:val="363636"/>
        </w:rPr>
      </w:pPr>
      <w:r>
        <w:rPr>
          <w:rFonts w:ascii="Arial" w:hAnsi="Arial" w:cs="Arial"/>
          <w:color w:val="363636"/>
        </w:rPr>
        <w:t xml:space="preserve">Під час перевірки доводів дисциплінарної скарги прокурором </w:t>
      </w:r>
      <w:proofErr w:type="spellStart"/>
      <w:r>
        <w:rPr>
          <w:rFonts w:ascii="Arial" w:hAnsi="Arial" w:cs="Arial"/>
          <w:color w:val="363636"/>
        </w:rPr>
        <w:t>Попадюком</w:t>
      </w:r>
      <w:proofErr w:type="spellEnd"/>
      <w:r>
        <w:rPr>
          <w:rFonts w:ascii="Arial" w:hAnsi="Arial" w:cs="Arial"/>
          <w:color w:val="363636"/>
        </w:rPr>
        <w:t> М.О. надано письмові пояснення з приводу обставин, викладених у дисциплінарній скарзі.</w:t>
      </w:r>
    </w:p>
    <w:p w14:paraId="4A8E9C9D" w14:textId="77777777" w:rsidR="000824D9" w:rsidRDefault="000824D9" w:rsidP="000824D9">
      <w:pPr>
        <w:pStyle w:val="a8"/>
        <w:shd w:val="clear" w:color="auto" w:fill="FCFCFC"/>
        <w:ind w:firstLine="567"/>
        <w:jc w:val="both"/>
        <w:rPr>
          <w:rFonts w:ascii="Arial" w:hAnsi="Arial" w:cs="Arial"/>
          <w:color w:val="363636"/>
        </w:rPr>
      </w:pPr>
      <w:r>
        <w:rPr>
          <w:rFonts w:ascii="Arial" w:hAnsi="Arial" w:cs="Arial"/>
          <w:color w:val="363636"/>
        </w:rPr>
        <w:t xml:space="preserve">Прокурор </w:t>
      </w:r>
      <w:proofErr w:type="spellStart"/>
      <w:r>
        <w:rPr>
          <w:rFonts w:ascii="Arial" w:hAnsi="Arial" w:cs="Arial"/>
          <w:color w:val="363636"/>
        </w:rPr>
        <w:t>Попадюк</w:t>
      </w:r>
      <w:proofErr w:type="spellEnd"/>
      <w:r>
        <w:rPr>
          <w:rFonts w:ascii="Arial" w:hAnsi="Arial" w:cs="Arial"/>
          <w:color w:val="363636"/>
        </w:rPr>
        <w:t xml:space="preserve"> М.О. вважає доводи дисциплінарної скарги про вчинення ним дій в особистих інтересах під час оформлення інвалідності та порушення правил прокурорської етики безпідставними, що не підтверджуються фактичними обставинами та ґрунтуються на припущеннях і невірному тлумаченні фактів.</w:t>
      </w:r>
    </w:p>
    <w:p w14:paraId="5C1B0528" w14:textId="77777777" w:rsidR="000824D9" w:rsidRDefault="000824D9" w:rsidP="000824D9">
      <w:pPr>
        <w:shd w:val="clear" w:color="auto" w:fill="FCFCFC"/>
        <w:spacing w:beforeAutospacing="1" w:afterAutospacing="1"/>
        <w:ind w:firstLine="567"/>
        <w:jc w:val="both"/>
        <w:rPr>
          <w:rFonts w:ascii="Arial" w:hAnsi="Arial" w:cs="Arial"/>
          <w:color w:val="363636"/>
        </w:rPr>
      </w:pPr>
      <w:r>
        <w:rPr>
          <w:rFonts w:ascii="Arial" w:hAnsi="Arial" w:cs="Arial"/>
          <w:color w:val="363636"/>
        </w:rPr>
        <w:t xml:space="preserve">Прокурор </w:t>
      </w:r>
      <w:proofErr w:type="spellStart"/>
      <w:r>
        <w:rPr>
          <w:rFonts w:ascii="Arial" w:hAnsi="Arial" w:cs="Arial"/>
          <w:color w:val="363636"/>
        </w:rPr>
        <w:t>Попадюк</w:t>
      </w:r>
      <w:proofErr w:type="spellEnd"/>
      <w:r>
        <w:rPr>
          <w:rFonts w:ascii="Arial" w:hAnsi="Arial" w:cs="Arial"/>
          <w:color w:val="363636"/>
        </w:rPr>
        <w:t xml:space="preserve"> М.О. пояснив, що на ґрунті перенесених ним упродовж життя (конфіденційна інформація), від якого він страждає близько 20 років та систематично проходить курс лікування, що підтверджується медичними документами. Спочатку це була легка форма, яка з часом переросла у середньо-тяжку та тяжку. Після проходження стаціонарного лікування у 2019 році, лікарями ЛКК документи щодо </w:t>
      </w:r>
      <w:proofErr w:type="spellStart"/>
      <w:r>
        <w:rPr>
          <w:rFonts w:ascii="Arial" w:hAnsi="Arial" w:cs="Arial"/>
          <w:color w:val="363636"/>
        </w:rPr>
        <w:t>Попадюка</w:t>
      </w:r>
      <w:proofErr w:type="spellEnd"/>
      <w:r>
        <w:rPr>
          <w:rFonts w:ascii="Arial" w:hAnsi="Arial" w:cs="Arial"/>
          <w:color w:val="363636"/>
        </w:rPr>
        <w:t xml:space="preserve"> М.О. направлено до Хмельницької обласної МСЕК, яка 19.06.2019 року на підставі п. 27 Положення Про порядок, умови та критерії встановлення інвалідності, затверджених Постановою Кабінету Міністрів України від 3 грудня 2009 р. № 1317 яка встановила ІІ групу інвалідності внаслідок (конфіденційна інформація) до 01.07.2022 року.</w:t>
      </w:r>
    </w:p>
    <w:p w14:paraId="13A1AC5F" w14:textId="77777777" w:rsidR="000824D9" w:rsidRDefault="000824D9" w:rsidP="000824D9">
      <w:pPr>
        <w:shd w:val="clear" w:color="auto" w:fill="FCFCFC"/>
        <w:spacing w:beforeAutospacing="1" w:afterAutospacing="1"/>
        <w:ind w:firstLine="567"/>
        <w:jc w:val="both"/>
        <w:rPr>
          <w:rFonts w:ascii="Arial" w:hAnsi="Arial" w:cs="Arial"/>
          <w:color w:val="363636"/>
        </w:rPr>
      </w:pPr>
      <w:r>
        <w:rPr>
          <w:rFonts w:ascii="Arial" w:hAnsi="Arial" w:cs="Arial"/>
          <w:color w:val="363636"/>
        </w:rPr>
        <w:t xml:space="preserve">Далі 09.09.2024 року Хмельницькою обласною МСЕК прокурору </w:t>
      </w:r>
      <w:proofErr w:type="spellStart"/>
      <w:r>
        <w:rPr>
          <w:rFonts w:ascii="Arial" w:hAnsi="Arial" w:cs="Arial"/>
          <w:color w:val="363636"/>
        </w:rPr>
        <w:t>Попадюку</w:t>
      </w:r>
      <w:proofErr w:type="spellEnd"/>
      <w:r>
        <w:rPr>
          <w:rFonts w:ascii="Arial" w:hAnsi="Arial" w:cs="Arial"/>
          <w:color w:val="363636"/>
        </w:rPr>
        <w:t xml:space="preserve"> М.О. продовжено ІІ групу інвалідності внаслідок (конфіденційна інформація) з 01.07.2022 по 01.10.2027. У 2021 році, як зазначено у скарзі, прокурору </w:t>
      </w:r>
      <w:proofErr w:type="spellStart"/>
      <w:r>
        <w:rPr>
          <w:rFonts w:ascii="Arial" w:hAnsi="Arial" w:cs="Arial"/>
          <w:color w:val="363636"/>
        </w:rPr>
        <w:t>Попадюку</w:t>
      </w:r>
      <w:proofErr w:type="spellEnd"/>
      <w:r>
        <w:rPr>
          <w:rFonts w:ascii="Arial" w:hAnsi="Arial" w:cs="Arial"/>
          <w:color w:val="363636"/>
        </w:rPr>
        <w:t xml:space="preserve"> М.О. група інвалідності не встановлювалась взагалі.</w:t>
      </w:r>
    </w:p>
    <w:p w14:paraId="3C5E6E03"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 xml:space="preserve">Вказані рішення щодо встановлення та продовження групи інвалідності ухвалювались МСЕК колегіально за безпосередньої участі прокурора </w:t>
      </w:r>
      <w:proofErr w:type="spellStart"/>
      <w:r>
        <w:rPr>
          <w:rFonts w:ascii="Arial" w:hAnsi="Arial" w:cs="Arial"/>
          <w:color w:val="363636"/>
        </w:rPr>
        <w:t>Попадюка</w:t>
      </w:r>
      <w:proofErr w:type="spellEnd"/>
      <w:r>
        <w:rPr>
          <w:rFonts w:ascii="Arial" w:hAnsi="Arial" w:cs="Arial"/>
          <w:color w:val="363636"/>
        </w:rPr>
        <w:t> М.О. відповідно до чинного законодавства.</w:t>
      </w:r>
    </w:p>
    <w:p w14:paraId="0DAF3718"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Законність підстав для встановлення особі статусу інвалідності відноситься виключно до компетенції уповноважених медичних працівників (комісій), якими за результатами проведеного дослідження/обстеження колегіально приймається відповідне рішення.</w:t>
      </w:r>
    </w:p>
    <w:p w14:paraId="15E14A92"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 xml:space="preserve">До складу комісії не входили особи, з якими прокурор </w:t>
      </w:r>
      <w:proofErr w:type="spellStart"/>
      <w:r>
        <w:rPr>
          <w:rFonts w:ascii="Arial" w:hAnsi="Arial" w:cs="Arial"/>
          <w:color w:val="363636"/>
        </w:rPr>
        <w:t>Попадюк</w:t>
      </w:r>
      <w:proofErr w:type="spellEnd"/>
      <w:r>
        <w:rPr>
          <w:rFonts w:ascii="Arial" w:hAnsi="Arial" w:cs="Arial"/>
          <w:color w:val="363636"/>
        </w:rPr>
        <w:t xml:space="preserve"> М.О. перебував у будь-яких родинних, дружніх чи службових стосунках. Будь-яких матеріальних благ не надавав та впливу на прийняття рішень не здійснював. Під час оформлення інвалідності прокурор </w:t>
      </w:r>
      <w:proofErr w:type="spellStart"/>
      <w:r>
        <w:rPr>
          <w:rFonts w:ascii="Arial" w:hAnsi="Arial" w:cs="Arial"/>
          <w:color w:val="363636"/>
        </w:rPr>
        <w:t>Попадюк</w:t>
      </w:r>
      <w:proofErr w:type="spellEnd"/>
      <w:r>
        <w:rPr>
          <w:rFonts w:ascii="Arial" w:hAnsi="Arial" w:cs="Arial"/>
          <w:color w:val="363636"/>
        </w:rPr>
        <w:t xml:space="preserve"> М.О. не використовував свій службовий статус. Процесуальне керівництво у </w:t>
      </w:r>
      <w:r>
        <w:rPr>
          <w:rFonts w:ascii="Arial" w:hAnsi="Arial" w:cs="Arial"/>
          <w:color w:val="363636"/>
        </w:rPr>
        <w:lastRenderedPageBreak/>
        <w:t>кримінальних провадженнях чи представництво інтересів держави у справах, пов’язаних із посадовими особами МСЕК, також не здійснював.</w:t>
      </w:r>
    </w:p>
    <w:p w14:paraId="7EF67503"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 xml:space="preserve">У межах жодного кримінального провадження прокурор </w:t>
      </w:r>
      <w:proofErr w:type="spellStart"/>
      <w:r>
        <w:rPr>
          <w:rFonts w:ascii="Arial" w:hAnsi="Arial" w:cs="Arial"/>
          <w:color w:val="363636"/>
        </w:rPr>
        <w:t>Попадюк</w:t>
      </w:r>
      <w:proofErr w:type="spellEnd"/>
      <w:r>
        <w:rPr>
          <w:rFonts w:ascii="Arial" w:hAnsi="Arial" w:cs="Arial"/>
          <w:color w:val="363636"/>
        </w:rPr>
        <w:t xml:space="preserve"> М.О. наразі не викликався для проведення допиту чи інших процесуальних дій, повідомлення про підозру не вручалося, заходи забезпечення не застосовувалися.</w:t>
      </w:r>
    </w:p>
    <w:p w14:paraId="4FF3FA36"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 xml:space="preserve">Також </w:t>
      </w:r>
      <w:proofErr w:type="spellStart"/>
      <w:r>
        <w:rPr>
          <w:rFonts w:ascii="Arial" w:hAnsi="Arial" w:cs="Arial"/>
          <w:color w:val="363636"/>
        </w:rPr>
        <w:t>Попадюк</w:t>
      </w:r>
      <w:proofErr w:type="spellEnd"/>
      <w:r>
        <w:rPr>
          <w:rFonts w:ascii="Arial" w:hAnsi="Arial" w:cs="Arial"/>
          <w:color w:val="363636"/>
        </w:rPr>
        <w:t xml:space="preserve"> М.О. пояснив, що після отримання статусу особи з інвалідністю у встановленому порядку він звернувся до органів Пенсійного Фонду України та щомісячно з 2019 року по червень 2022 отримував пенсійні виплати. Судових справ, пов’язаних з призначенням чи поверненням зайво виплаченої пенсії, не було.</w:t>
      </w:r>
    </w:p>
    <w:p w14:paraId="5DD2C8D9"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Всі отримані ним виплати належним чином відображені в електронних деклараціях особи, уповноваженої на виконання функцій держави або місцевого самоврядування за вказані періоди.</w:t>
      </w:r>
    </w:p>
    <w:p w14:paraId="7A7027DC" w14:textId="77777777" w:rsidR="000824D9" w:rsidRDefault="000824D9" w:rsidP="000824D9">
      <w:pPr>
        <w:shd w:val="clear" w:color="auto" w:fill="FCFCFC"/>
        <w:spacing w:beforeAutospacing="1" w:afterAutospacing="1"/>
        <w:ind w:firstLine="567"/>
        <w:jc w:val="both"/>
        <w:rPr>
          <w:rFonts w:ascii="Arial" w:hAnsi="Arial" w:cs="Arial"/>
          <w:color w:val="363636"/>
        </w:rPr>
      </w:pPr>
      <w:r>
        <w:rPr>
          <w:rFonts w:ascii="Arial" w:hAnsi="Arial" w:cs="Arial"/>
          <w:color w:val="363636"/>
        </w:rPr>
        <w:t xml:space="preserve">Після безпосередньої участі в засіданнях МСЕК, йому було надано лише довідки до акту огляду МСЕК, індивідуальні програми від МСЕК він не отримував. Натомість за рекомендаціями лікарів </w:t>
      </w:r>
      <w:proofErr w:type="spellStart"/>
      <w:r>
        <w:rPr>
          <w:rFonts w:ascii="Arial" w:hAnsi="Arial" w:cs="Arial"/>
          <w:color w:val="363636"/>
        </w:rPr>
        <w:t>Попадюк</w:t>
      </w:r>
      <w:proofErr w:type="spellEnd"/>
      <w:r>
        <w:rPr>
          <w:rFonts w:ascii="Arial" w:hAnsi="Arial" w:cs="Arial"/>
          <w:color w:val="363636"/>
        </w:rPr>
        <w:t xml:space="preserve"> М.О. постійно проходить реабілітаційні заходи, спрямовані на досягнення та забезпечення стійкої ремісії. Щоденно упродовж тривалого часу ним здійснюється медикаментозна терапія, призначена лікарем, яка включає застосування (конфіденційна інформація).</w:t>
      </w:r>
    </w:p>
    <w:p w14:paraId="3BB62CDE"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Із заявами про приведення умов праці до особливих потреб, враховуючи його захворювання, не звертався, оскільки їх не потребував. В приміщені робочого кабінету щоденно проводиться прибирання задля уникнення потрапляння алергенів та пилу. Наявна хвороба не перешкоджає йому сумлінно виконувати покладені обов’язки. Робоче місце повністю облаштоване під його потреби.</w:t>
      </w:r>
    </w:p>
    <w:p w14:paraId="56E4038F"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 xml:space="preserve">Прокурор </w:t>
      </w:r>
      <w:proofErr w:type="spellStart"/>
      <w:r>
        <w:rPr>
          <w:rFonts w:ascii="Arial" w:hAnsi="Arial" w:cs="Arial"/>
          <w:color w:val="363636"/>
        </w:rPr>
        <w:t>Попадюк</w:t>
      </w:r>
      <w:proofErr w:type="spellEnd"/>
      <w:r>
        <w:rPr>
          <w:rFonts w:ascii="Arial" w:hAnsi="Arial" w:cs="Arial"/>
          <w:color w:val="363636"/>
        </w:rPr>
        <w:t xml:space="preserve"> М.О. не погоджується із твердженням скаржника про його небажання підтвердити свою доброчесність, в тому числі шляхом проходження переогляду та судового захисту репутації.</w:t>
      </w:r>
    </w:p>
    <w:p w14:paraId="046966A9" w14:textId="77777777" w:rsidR="000824D9" w:rsidRDefault="000824D9" w:rsidP="000824D9">
      <w:pPr>
        <w:shd w:val="clear" w:color="auto" w:fill="FCFCFC"/>
        <w:spacing w:beforeAutospacing="1" w:afterAutospacing="1"/>
        <w:ind w:firstLine="567"/>
        <w:jc w:val="both"/>
        <w:rPr>
          <w:rFonts w:ascii="Arial" w:hAnsi="Arial" w:cs="Arial"/>
          <w:color w:val="363636"/>
        </w:rPr>
      </w:pPr>
      <w:r>
        <w:rPr>
          <w:rFonts w:ascii="Arial" w:hAnsi="Arial" w:cs="Arial"/>
          <w:color w:val="363636"/>
        </w:rPr>
        <w:t>Так, з метою спростування будь-яких сумнівів та усвідомлюючи всю відповідальність, на виконання вимог Генеральної інспекції Офісу Генерального прокурора та керівника обласної прокуратури ним, з 20.05.2025 по 23.05.2025 року пройдено повторний медичний огляд та обстеження в ДУ «</w:t>
      </w:r>
      <w:proofErr w:type="spellStart"/>
      <w:r>
        <w:rPr>
          <w:rFonts w:ascii="Arial" w:hAnsi="Arial" w:cs="Arial"/>
          <w:color w:val="363636"/>
        </w:rPr>
        <w:t>Укрдержндімспі</w:t>
      </w:r>
      <w:proofErr w:type="spellEnd"/>
      <w:r>
        <w:rPr>
          <w:rFonts w:ascii="Arial" w:hAnsi="Arial" w:cs="Arial"/>
          <w:color w:val="363636"/>
        </w:rPr>
        <w:t xml:space="preserve"> МОЗ України», що підтверджується довідкою № (конфіденційна інформація) від 23.05.2025 та випискою із медичної карти стаціонарного хворого №(конфіденційна інформація) від 23.05.2025, за результатами якого йому підтверджено діагноз ((конфіденційна інформація)), по якому встановлювалась група інвалідності.</w:t>
      </w:r>
    </w:p>
    <w:p w14:paraId="5A940F79"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 xml:space="preserve">Прокурор </w:t>
      </w:r>
      <w:proofErr w:type="spellStart"/>
      <w:r>
        <w:rPr>
          <w:rFonts w:ascii="Arial" w:hAnsi="Arial" w:cs="Arial"/>
          <w:color w:val="363636"/>
        </w:rPr>
        <w:t>Попадюк</w:t>
      </w:r>
      <w:proofErr w:type="spellEnd"/>
      <w:r>
        <w:rPr>
          <w:rFonts w:ascii="Arial" w:hAnsi="Arial" w:cs="Arial"/>
          <w:color w:val="363636"/>
        </w:rPr>
        <w:t xml:space="preserve"> М.О. вважає, що вказані обставини свідчать про відсутність у нього будь-якого наміру ухилитися від проходження повторного огляду або створювати перешкоди для перевірки обґрунтованості встановлення групи інвалідності.</w:t>
      </w:r>
    </w:p>
    <w:p w14:paraId="7D2289FE" w14:textId="77777777" w:rsidR="000824D9" w:rsidRDefault="000824D9" w:rsidP="000824D9">
      <w:pPr>
        <w:shd w:val="clear" w:color="auto" w:fill="FCFCFC"/>
        <w:spacing w:beforeAutospacing="1" w:afterAutospacing="1"/>
        <w:ind w:firstLine="567"/>
        <w:jc w:val="both"/>
        <w:rPr>
          <w:rFonts w:ascii="Arial" w:hAnsi="Arial" w:cs="Arial"/>
          <w:color w:val="363636"/>
        </w:rPr>
      </w:pPr>
      <w:r>
        <w:rPr>
          <w:rFonts w:ascii="Arial" w:hAnsi="Arial" w:cs="Arial"/>
          <w:color w:val="363636"/>
        </w:rPr>
        <w:t xml:space="preserve">Також прокурор </w:t>
      </w:r>
      <w:proofErr w:type="spellStart"/>
      <w:r>
        <w:rPr>
          <w:rFonts w:ascii="Arial" w:hAnsi="Arial" w:cs="Arial"/>
          <w:color w:val="363636"/>
        </w:rPr>
        <w:t>Попадюк</w:t>
      </w:r>
      <w:proofErr w:type="spellEnd"/>
      <w:r>
        <w:rPr>
          <w:rFonts w:ascii="Arial" w:hAnsi="Arial" w:cs="Arial"/>
          <w:color w:val="363636"/>
        </w:rPr>
        <w:t xml:space="preserve"> М.О. пояснив, що 04.11.2025 року ГУ Пенсійного Фонду України в Хмельницькій області на його запит від 22.10.2025 надано інформацію, відповідно до якої 16.07.2025 на адресу ГУ Пенсійного Фонду України в Хмельницькій області надійшов витяг з рішення експертної команди з оцінювання повсякденного функціонування особи Центру оцінювання функціонального стану особи ДУ «</w:t>
      </w:r>
      <w:proofErr w:type="spellStart"/>
      <w:r>
        <w:rPr>
          <w:rFonts w:ascii="Arial" w:hAnsi="Arial" w:cs="Arial"/>
          <w:color w:val="363636"/>
        </w:rPr>
        <w:t>Укрдержндімспі</w:t>
      </w:r>
      <w:proofErr w:type="spellEnd"/>
      <w:r>
        <w:rPr>
          <w:rFonts w:ascii="Arial" w:hAnsi="Arial" w:cs="Arial"/>
          <w:color w:val="363636"/>
        </w:rPr>
        <w:t xml:space="preserve"> МОЗ України» від 28.05.2025 №(конфіденційна інформація), згідно з яким </w:t>
      </w:r>
      <w:proofErr w:type="spellStart"/>
      <w:r>
        <w:rPr>
          <w:rFonts w:ascii="Arial" w:hAnsi="Arial" w:cs="Arial"/>
          <w:color w:val="363636"/>
        </w:rPr>
        <w:t>Попадюка</w:t>
      </w:r>
      <w:proofErr w:type="spellEnd"/>
      <w:r>
        <w:rPr>
          <w:rFonts w:ascii="Arial" w:hAnsi="Arial" w:cs="Arial"/>
          <w:color w:val="363636"/>
        </w:rPr>
        <w:t xml:space="preserve"> М.О. визнано особою без інвалідності з 20.05.2025 та припинено нарахування пенсії. При цьому надано копію витягу з рішення від 28.05.2025.</w:t>
      </w:r>
    </w:p>
    <w:p w14:paraId="3114CAD6" w14:textId="77777777" w:rsidR="000824D9" w:rsidRDefault="000824D9" w:rsidP="000824D9">
      <w:pPr>
        <w:shd w:val="clear" w:color="auto" w:fill="FCFCFC"/>
        <w:spacing w:beforeAutospacing="1" w:afterAutospacing="1"/>
        <w:ind w:firstLine="567"/>
        <w:jc w:val="both"/>
        <w:rPr>
          <w:rFonts w:ascii="Arial" w:hAnsi="Arial" w:cs="Arial"/>
          <w:color w:val="363636"/>
        </w:rPr>
      </w:pPr>
      <w:r>
        <w:rPr>
          <w:rFonts w:ascii="Arial" w:hAnsi="Arial" w:cs="Arial"/>
          <w:color w:val="363636"/>
        </w:rPr>
        <w:lastRenderedPageBreak/>
        <w:t xml:space="preserve">Згідно з вказаним витягом з рішення експертної команди від 28.05.2025 встановлено, що </w:t>
      </w:r>
      <w:proofErr w:type="spellStart"/>
      <w:r>
        <w:rPr>
          <w:rFonts w:ascii="Arial" w:hAnsi="Arial" w:cs="Arial"/>
          <w:color w:val="363636"/>
        </w:rPr>
        <w:t>Попадюка</w:t>
      </w:r>
      <w:proofErr w:type="spellEnd"/>
      <w:r>
        <w:rPr>
          <w:rFonts w:ascii="Arial" w:hAnsi="Arial" w:cs="Arial"/>
          <w:color w:val="363636"/>
        </w:rPr>
        <w:t xml:space="preserve"> М.О. визнано особою без інвалідності з 20.05.2025, тобто з дати проходження стаціонарного лікування в ДУ «</w:t>
      </w:r>
      <w:proofErr w:type="spellStart"/>
      <w:r>
        <w:rPr>
          <w:rFonts w:ascii="Arial" w:hAnsi="Arial" w:cs="Arial"/>
          <w:color w:val="363636"/>
        </w:rPr>
        <w:t>Укрдержндімспі</w:t>
      </w:r>
      <w:proofErr w:type="spellEnd"/>
      <w:r>
        <w:rPr>
          <w:rFonts w:ascii="Arial" w:hAnsi="Arial" w:cs="Arial"/>
          <w:color w:val="363636"/>
        </w:rPr>
        <w:t xml:space="preserve"> МОЗ України», а не з дати фактичного встановлення інвалідності (19.06.2019) чи продовження (09.09.2024).</w:t>
      </w:r>
    </w:p>
    <w:p w14:paraId="05B64D6F"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 xml:space="preserve">Не погоджуючись із вказаним рішенням, а також з метою захисту своєї репутації та репутації органів прокуратури, прокурор </w:t>
      </w:r>
      <w:proofErr w:type="spellStart"/>
      <w:r>
        <w:rPr>
          <w:rFonts w:ascii="Arial" w:hAnsi="Arial" w:cs="Arial"/>
          <w:color w:val="363636"/>
        </w:rPr>
        <w:t>Попадюк</w:t>
      </w:r>
      <w:proofErr w:type="spellEnd"/>
      <w:r>
        <w:rPr>
          <w:rFonts w:ascii="Arial" w:hAnsi="Arial" w:cs="Arial"/>
          <w:color w:val="363636"/>
        </w:rPr>
        <w:t xml:space="preserve"> М.О. звернувся із позовною заявою до Хмельницького окружного адміністративного суду про скасування рішення ДУ «</w:t>
      </w:r>
      <w:proofErr w:type="spellStart"/>
      <w:r>
        <w:rPr>
          <w:rFonts w:ascii="Arial" w:hAnsi="Arial" w:cs="Arial"/>
          <w:color w:val="363636"/>
        </w:rPr>
        <w:t>Укрдержндімспі</w:t>
      </w:r>
      <w:proofErr w:type="spellEnd"/>
      <w:r>
        <w:rPr>
          <w:rFonts w:ascii="Arial" w:hAnsi="Arial" w:cs="Arial"/>
          <w:color w:val="363636"/>
        </w:rPr>
        <w:t xml:space="preserve"> МОЗ України» від 28.05.2025, ухвалою якого 03.12.2025 відкрито провадження у справі.</w:t>
      </w:r>
    </w:p>
    <w:p w14:paraId="3DC55F0F" w14:textId="77777777" w:rsidR="000824D9" w:rsidRDefault="000824D9" w:rsidP="000824D9">
      <w:pPr>
        <w:shd w:val="clear" w:color="auto" w:fill="FCFCFC"/>
        <w:spacing w:beforeAutospacing="1" w:afterAutospacing="1"/>
        <w:ind w:firstLine="567"/>
        <w:jc w:val="both"/>
        <w:rPr>
          <w:rFonts w:ascii="Arial" w:hAnsi="Arial" w:cs="Arial"/>
          <w:color w:val="363636"/>
        </w:rPr>
      </w:pPr>
      <w:r>
        <w:rPr>
          <w:rFonts w:ascii="Arial" w:hAnsi="Arial" w:cs="Arial"/>
          <w:color w:val="363636"/>
        </w:rPr>
        <w:t xml:space="preserve">Прокурор </w:t>
      </w:r>
      <w:proofErr w:type="spellStart"/>
      <w:r>
        <w:rPr>
          <w:rFonts w:ascii="Arial" w:hAnsi="Arial" w:cs="Arial"/>
          <w:color w:val="363636"/>
        </w:rPr>
        <w:t>Попадюк</w:t>
      </w:r>
      <w:proofErr w:type="spellEnd"/>
      <w:r>
        <w:rPr>
          <w:rFonts w:ascii="Arial" w:hAnsi="Arial" w:cs="Arial"/>
          <w:color w:val="363636"/>
        </w:rPr>
        <w:t xml:space="preserve"> М.О. вважає, що вказані вище обставини свідчать про те, що ним вчинено всі необхідні дії </w:t>
      </w:r>
      <w:r>
        <w:rPr>
          <w:rStyle w:val="31"/>
          <w:rFonts w:ascii="Arial" w:hAnsi="Arial" w:cs="Arial"/>
          <w:color w:val="363636"/>
        </w:rPr>
        <w:t>з </w:t>
      </w:r>
      <w:r>
        <w:rPr>
          <w:rFonts w:ascii="Arial" w:hAnsi="Arial" w:cs="Arial"/>
          <w:color w:val="363636"/>
        </w:rPr>
        <w:t>метою підтвердження законності отримання інвалідності та виконано всі заходи, які від нього залежали.</w:t>
      </w:r>
    </w:p>
    <w:p w14:paraId="57DCA414"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 xml:space="preserve">Окрім цього, прокурор </w:t>
      </w:r>
      <w:proofErr w:type="spellStart"/>
      <w:r>
        <w:rPr>
          <w:rFonts w:ascii="Arial" w:hAnsi="Arial" w:cs="Arial"/>
          <w:color w:val="363636"/>
        </w:rPr>
        <w:t>Попадюк</w:t>
      </w:r>
      <w:proofErr w:type="spellEnd"/>
      <w:r>
        <w:rPr>
          <w:rFonts w:ascii="Arial" w:hAnsi="Arial" w:cs="Arial"/>
          <w:color w:val="363636"/>
        </w:rPr>
        <w:t xml:space="preserve"> М.О. вважає, що ним не порушувались вимоги Інструкції з обліку кадрів в органах прокуратури України, як зазначено в скарзі.</w:t>
      </w:r>
    </w:p>
    <w:p w14:paraId="468F871B"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 xml:space="preserve">Зокрема, про отримання статусу особи з інвалідністю у 2019 році </w:t>
      </w:r>
      <w:proofErr w:type="spellStart"/>
      <w:r>
        <w:rPr>
          <w:rFonts w:ascii="Arial" w:hAnsi="Arial" w:cs="Arial"/>
          <w:color w:val="363636"/>
        </w:rPr>
        <w:t>Попадюком</w:t>
      </w:r>
      <w:proofErr w:type="spellEnd"/>
      <w:r>
        <w:rPr>
          <w:rFonts w:ascii="Arial" w:hAnsi="Arial" w:cs="Arial"/>
          <w:color w:val="363636"/>
        </w:rPr>
        <w:t xml:space="preserve"> М.О. повідомлено кадровий підрозділ шляхом направлення копії довідки МСЕК. Після продовження групи інвалідності у вересні 2024 року ним повідомлено про це свого безпосереднього керівника та керівника окружної прокуратури ОСОБА 6, якому він надав копію відповідної довідки від 09.09.2024 для направлення в прокуратуру області. Про існування в нього групи інвалідності та продовження її строку 09.09.2024 було відомо широкому колу осіб, оскільки навіть у публікації rcgionevvs.ua за жовтень 2024, серед анкетних даних інших працівників прокуратури Хмельниччини, було і його прізвище із зазначенням дат, строку отримання та її продовження. Крім того, з Офісу Генерального прокурора та обласної прокуратури в грудні 2024 року на його адресу надходив лист щодо перевірки на предмет законності встановлення групи інвалідності, що свідчить про перебування у вказаних установах відомостей про наявність в нього статусу особи з інвалідністю та відсутність факту його укриття.</w:t>
      </w:r>
    </w:p>
    <w:p w14:paraId="0B3EE99C"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 xml:space="preserve">Одночасно, з метою дотримання вимог Закону України “Про військовий обов'язок і військову службу” та п. 23 Порядку організації та ведення військового обліку призовників, військовозобов’язаних і резервістів, </w:t>
      </w:r>
      <w:proofErr w:type="spellStart"/>
      <w:r>
        <w:rPr>
          <w:rFonts w:ascii="Arial" w:hAnsi="Arial" w:cs="Arial"/>
          <w:color w:val="363636"/>
        </w:rPr>
        <w:t>Попадюк</w:t>
      </w:r>
      <w:proofErr w:type="spellEnd"/>
      <w:r>
        <w:rPr>
          <w:rFonts w:ascii="Arial" w:hAnsi="Arial" w:cs="Arial"/>
          <w:color w:val="363636"/>
        </w:rPr>
        <w:t> М.О. також надав у семиденний термін копію довідки від 09.09.2024 до підрозділу ТЦК та СП.</w:t>
      </w:r>
    </w:p>
    <w:p w14:paraId="0794AE23"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 xml:space="preserve">З врахуванням вказаного, </w:t>
      </w:r>
      <w:proofErr w:type="spellStart"/>
      <w:r>
        <w:rPr>
          <w:rFonts w:ascii="Arial" w:hAnsi="Arial" w:cs="Arial"/>
          <w:color w:val="363636"/>
        </w:rPr>
        <w:t>Попадюку</w:t>
      </w:r>
      <w:proofErr w:type="spellEnd"/>
      <w:r>
        <w:rPr>
          <w:rFonts w:ascii="Arial" w:hAnsi="Arial" w:cs="Arial"/>
          <w:color w:val="363636"/>
        </w:rPr>
        <w:t xml:space="preserve"> М.О. невідомо, чому його не включено до списку прокурорів, які мають особи з інвалідністю та чому щодо нього в жовтні - грудні 2024 року не проводилось службове розслідування.</w:t>
      </w:r>
    </w:p>
    <w:p w14:paraId="6DE92B7C"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 xml:space="preserve">Прокурор </w:t>
      </w:r>
      <w:proofErr w:type="spellStart"/>
      <w:r>
        <w:rPr>
          <w:rFonts w:ascii="Arial" w:hAnsi="Arial" w:cs="Arial"/>
          <w:color w:val="363636"/>
        </w:rPr>
        <w:t>Попадюк</w:t>
      </w:r>
      <w:proofErr w:type="spellEnd"/>
      <w:r>
        <w:rPr>
          <w:rFonts w:ascii="Arial" w:hAnsi="Arial" w:cs="Arial"/>
          <w:color w:val="363636"/>
        </w:rPr>
        <w:t xml:space="preserve"> М.О. вважає, що твердження про не надання ним копії довідки МСЕК від 09.09.2024 не відповідає дійсності, оскільки в додатку до скарги скаржником додано її копію.</w:t>
      </w:r>
    </w:p>
    <w:p w14:paraId="25362BC9"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Згідно з п. 24 Положення про медико-соціальну експертизу, затвердженого постановою КМУ від 03.12.2009 №1317, чинного на час отримання групи інвалідності, саме Комісія за місцем роботи осіб, яким вона встановлена, надсилає повідомлення щодо групи інвалідності та її причини, а у разі встановлення ступеня втрати професійної працездатності - витяг з акту огляду комісії про результати визначення ступеня стійкої втрати професійної працездатності у відсотках та потреби у додаткових видах допомоги.</w:t>
      </w:r>
    </w:p>
    <w:p w14:paraId="2A3A7BB0"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 xml:space="preserve">Не відповідає дійсності й твердження скаржника про нібито систематичне порушення </w:t>
      </w:r>
      <w:proofErr w:type="spellStart"/>
      <w:r>
        <w:rPr>
          <w:rFonts w:ascii="Arial" w:hAnsi="Arial" w:cs="Arial"/>
          <w:color w:val="363636"/>
        </w:rPr>
        <w:t>Попадюком</w:t>
      </w:r>
      <w:proofErr w:type="spellEnd"/>
      <w:r>
        <w:rPr>
          <w:rFonts w:ascii="Arial" w:hAnsi="Arial" w:cs="Arial"/>
          <w:color w:val="363636"/>
        </w:rPr>
        <w:t xml:space="preserve"> М.О. вимог законодавства, оскільки жодного разу за час його роботи в органах прокуратури він не притягався до дисциплінарної, адміністративної чи іншої відповідальності, а навпаки, неодноразово заохочувався.</w:t>
      </w:r>
    </w:p>
    <w:p w14:paraId="20A7D539"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lastRenderedPageBreak/>
        <w:t xml:space="preserve">Також </w:t>
      </w:r>
      <w:proofErr w:type="spellStart"/>
      <w:r>
        <w:rPr>
          <w:rFonts w:ascii="Arial" w:hAnsi="Arial" w:cs="Arial"/>
          <w:color w:val="363636"/>
        </w:rPr>
        <w:t>Попадюк</w:t>
      </w:r>
      <w:proofErr w:type="spellEnd"/>
      <w:r>
        <w:rPr>
          <w:rFonts w:ascii="Arial" w:hAnsi="Arial" w:cs="Arial"/>
          <w:color w:val="363636"/>
        </w:rPr>
        <w:t xml:space="preserve"> М.О. зазначає, що у дисциплінарній скарзі, у відомостях про факт вчинення прокурором дисциплінарного проступку зроблено посилання на п. 27 Положення про медико-соціальну експертизу, затвердженого Постановою Кабінету Міністрів України від 3 грудня 2009 року № 1317, який визначає підстави для призначення II групи інвалідності.</w:t>
      </w:r>
    </w:p>
    <w:p w14:paraId="61ABADB8"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Проте, вказане Положення жодним чином не визначає підстав для встановлення групи інвалідності та у своїй структурі містить лише 25 пунктів. Пункт 27, на який посилається скаржник, у цьому Положенні відсутній.</w:t>
      </w:r>
    </w:p>
    <w:p w14:paraId="123446A9"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 xml:space="preserve">Медичної освіти й відповідних спеціальних знань, які б надавали </w:t>
      </w:r>
      <w:proofErr w:type="spellStart"/>
      <w:r>
        <w:rPr>
          <w:rFonts w:ascii="Arial" w:hAnsi="Arial" w:cs="Arial"/>
          <w:color w:val="363636"/>
        </w:rPr>
        <w:t>Попадюку</w:t>
      </w:r>
      <w:proofErr w:type="spellEnd"/>
      <w:r>
        <w:rPr>
          <w:rFonts w:ascii="Arial" w:hAnsi="Arial" w:cs="Arial"/>
          <w:color w:val="363636"/>
        </w:rPr>
        <w:t xml:space="preserve"> М.О. можливість знати про критерії віднесення наявності певних </w:t>
      </w:r>
      <w:proofErr w:type="spellStart"/>
      <w:r>
        <w:rPr>
          <w:rFonts w:ascii="Arial" w:hAnsi="Arial" w:cs="Arial"/>
          <w:color w:val="363636"/>
        </w:rPr>
        <w:t>хвороб</w:t>
      </w:r>
      <w:proofErr w:type="spellEnd"/>
      <w:r>
        <w:rPr>
          <w:rFonts w:ascii="Arial" w:hAnsi="Arial" w:cs="Arial"/>
          <w:color w:val="363636"/>
        </w:rPr>
        <w:t xml:space="preserve"> до певних груп інвалідності, він не має.</w:t>
      </w:r>
    </w:p>
    <w:p w14:paraId="7A877A90"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 xml:space="preserve">Також прокурор </w:t>
      </w:r>
      <w:proofErr w:type="spellStart"/>
      <w:r>
        <w:rPr>
          <w:rFonts w:ascii="Arial" w:hAnsi="Arial" w:cs="Arial"/>
          <w:color w:val="363636"/>
        </w:rPr>
        <w:t>Попадюк</w:t>
      </w:r>
      <w:proofErr w:type="spellEnd"/>
      <w:r>
        <w:rPr>
          <w:rFonts w:ascii="Arial" w:hAnsi="Arial" w:cs="Arial"/>
          <w:color w:val="363636"/>
        </w:rPr>
        <w:t xml:space="preserve"> М.О. зазначає, що у скарзі взагалі не конкретизовано, яке саме – одноразове грубе, чи систематичне порушення правил прокурорської етики ним допущено, та у яких його діях проявляється таке порушення.</w:t>
      </w:r>
    </w:p>
    <w:p w14:paraId="3A75D6DB"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Враховуючи вищевказані обставини, він вважає, що будь-які порушення, в тому числі правил прокурорської етики, в його діях відсутні.</w:t>
      </w:r>
    </w:p>
    <w:p w14:paraId="55C062CE"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 xml:space="preserve">Також прокурор </w:t>
      </w:r>
      <w:proofErr w:type="spellStart"/>
      <w:r>
        <w:rPr>
          <w:rFonts w:ascii="Arial" w:hAnsi="Arial" w:cs="Arial"/>
          <w:color w:val="363636"/>
        </w:rPr>
        <w:t>Попадюк</w:t>
      </w:r>
      <w:proofErr w:type="spellEnd"/>
      <w:r>
        <w:rPr>
          <w:rFonts w:ascii="Arial" w:hAnsi="Arial" w:cs="Arial"/>
          <w:color w:val="363636"/>
        </w:rPr>
        <w:t xml:space="preserve"> М.О. зазначив, що Верховний Суд у постанові від 22.07.2020 р. у справі № 554/9493/17 вказав, що ознакою порушення трудової дисципліни є наявність проступку в діях або бездіяльності працівника. Дисциплінарним проступком визначається як винне невиконання чи неналежне виконання працівником своїх трудових обов'язків. Складовими дисциплінарного проступку є дії (бездіяльність) працівника; порушення або неналежне виконання покладених на працівника трудових обов'язків; вина працівника; наявність причинного зв'язку між діями (бездіяльністю) і порушенням або неналежним виконанням покладених на працівника трудових обов'язків. Недоведеність хоча б одного з цих елементів виключає наявність дисциплінарного проступку.</w:t>
      </w:r>
    </w:p>
    <w:p w14:paraId="509B4B1B"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Саме на роботодавцеві лежить обов'язок надати докази фактів винного вчинення працівником дисциплінарного проступку. При обранні виду стягнення власник або уповноважений ним орган повинен враховувати всі обставини, за яких вчинено проступок. Для притягнення працівника до дисциплінарної відповідальності в обов'язковому порядку має бути встановлена вина як одна із важливих ознак порушення трудової дисципліни. За відсутності вини працівник не може бути притягнутий до дисциплінарної відповідальності.</w:t>
      </w:r>
    </w:p>
    <w:p w14:paraId="709D3594" w14:textId="77777777" w:rsidR="000824D9" w:rsidRDefault="000824D9" w:rsidP="000824D9">
      <w:pPr>
        <w:shd w:val="clear" w:color="auto" w:fill="FCFCFC"/>
        <w:spacing w:beforeAutospacing="1" w:afterAutospacing="1"/>
        <w:ind w:firstLine="567"/>
        <w:jc w:val="both"/>
        <w:rPr>
          <w:rFonts w:ascii="Arial" w:hAnsi="Arial" w:cs="Arial"/>
          <w:color w:val="363636"/>
        </w:rPr>
      </w:pPr>
      <w:r>
        <w:rPr>
          <w:rFonts w:ascii="Arial" w:hAnsi="Arial" w:cs="Arial"/>
          <w:color w:val="363636"/>
        </w:rPr>
        <w:t>Об’єктивну сторону дисциплінарного проступку складають такі елементи, як протиправне діяння (бездіяльність), можливі шкідливі наслідки, причинний зв’язок між діяннями і шкідливими наслідками (за наявності останніх), а також час і місце діяння. </w:t>
      </w:r>
      <w:r>
        <w:rPr>
          <w:rStyle w:val="31"/>
          <w:rFonts w:ascii="Arial" w:hAnsi="Arial" w:cs="Arial"/>
          <w:color w:val="363636"/>
        </w:rPr>
        <w:t>Таким чином, час вчинення дисциплінарного проступку є обов’язковою об’єктивною ознакою у його складі.</w:t>
      </w:r>
    </w:p>
    <w:p w14:paraId="5A1D68BF" w14:textId="77777777" w:rsidR="000824D9" w:rsidRDefault="000824D9" w:rsidP="000824D9">
      <w:pPr>
        <w:shd w:val="clear" w:color="auto" w:fill="FCFCFC"/>
        <w:spacing w:beforeAutospacing="1" w:afterAutospacing="1"/>
        <w:ind w:firstLine="567"/>
        <w:jc w:val="both"/>
        <w:rPr>
          <w:rFonts w:ascii="Arial" w:hAnsi="Arial" w:cs="Arial"/>
          <w:color w:val="363636"/>
        </w:rPr>
      </w:pPr>
      <w:proofErr w:type="spellStart"/>
      <w:r>
        <w:rPr>
          <w:rStyle w:val="31"/>
          <w:rFonts w:ascii="Arial" w:hAnsi="Arial" w:cs="Arial"/>
          <w:color w:val="363636"/>
        </w:rPr>
        <w:t>Попадюк</w:t>
      </w:r>
      <w:proofErr w:type="spellEnd"/>
      <w:r>
        <w:rPr>
          <w:rStyle w:val="31"/>
          <w:rFonts w:ascii="Arial" w:hAnsi="Arial" w:cs="Arial"/>
          <w:color w:val="363636"/>
        </w:rPr>
        <w:t xml:space="preserve"> М.О. зазначає, що у скарзі вказано, що </w:t>
      </w:r>
      <w:r>
        <w:rPr>
          <w:rFonts w:ascii="Arial" w:hAnsi="Arial" w:cs="Arial"/>
          <w:color w:val="363636"/>
        </w:rPr>
        <w:t>термін притягнення до дисциплінарної відповідальності не сплинув, оскільки вчинений проступок є триваючим</w:t>
      </w:r>
      <w:r>
        <w:rPr>
          <w:rStyle w:val="22"/>
          <w:rFonts w:ascii="Arial" w:hAnsi="Arial" w:cs="Arial"/>
          <w:color w:val="363636"/>
        </w:rPr>
        <w:t>, </w:t>
      </w:r>
      <w:r>
        <w:rPr>
          <w:rFonts w:ascii="Arial" w:hAnsi="Arial" w:cs="Arial"/>
          <w:color w:val="363636"/>
        </w:rPr>
        <w:t>та розпочався 05.10.2024 з моменту публікації у медіа статей.</w:t>
      </w:r>
    </w:p>
    <w:p w14:paraId="35485C80" w14:textId="77777777" w:rsidR="000824D9" w:rsidRDefault="000824D9" w:rsidP="000824D9">
      <w:pPr>
        <w:shd w:val="clear" w:color="auto" w:fill="FCFCFC"/>
        <w:spacing w:beforeAutospacing="1" w:afterAutospacing="1"/>
        <w:ind w:firstLine="567"/>
        <w:jc w:val="both"/>
        <w:rPr>
          <w:rFonts w:ascii="Arial" w:hAnsi="Arial" w:cs="Arial"/>
          <w:color w:val="363636"/>
        </w:rPr>
      </w:pPr>
      <w:r>
        <w:rPr>
          <w:rFonts w:ascii="Arial" w:hAnsi="Arial" w:cs="Arial"/>
          <w:color w:val="363636"/>
        </w:rPr>
        <w:t>Натомість скаржником жодним чином не зазначено, в чому проявився в його діях дисциплінарний проступок саме 05.10.2024, в яких діях чи бездіяльності та в чому полягає його тривалість до теперішнього часу, що </w:t>
      </w:r>
      <w:r>
        <w:rPr>
          <w:rStyle w:val="31"/>
          <w:rFonts w:ascii="Arial" w:hAnsi="Arial" w:cs="Arial"/>
          <w:color w:val="363636"/>
        </w:rPr>
        <w:t>свідчить </w:t>
      </w:r>
      <w:r>
        <w:rPr>
          <w:rFonts w:ascii="Arial" w:hAnsi="Arial" w:cs="Arial"/>
          <w:color w:val="363636"/>
        </w:rPr>
        <w:t>про відсутність об’єктивної сторони проступку.</w:t>
      </w:r>
    </w:p>
    <w:p w14:paraId="341170AB"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proofErr w:type="spellStart"/>
      <w:r>
        <w:rPr>
          <w:rFonts w:ascii="Arial" w:hAnsi="Arial" w:cs="Arial"/>
          <w:color w:val="363636"/>
        </w:rPr>
        <w:t>Попадюк</w:t>
      </w:r>
      <w:proofErr w:type="spellEnd"/>
      <w:r>
        <w:rPr>
          <w:rFonts w:ascii="Arial" w:hAnsi="Arial" w:cs="Arial"/>
          <w:color w:val="363636"/>
        </w:rPr>
        <w:t xml:space="preserve"> М.О. зазначає, що в жодній із публікацій за 05.10.2024 відсутнє посилання на його анкетні дані та незаконність встановлення йому групи інвалідності.</w:t>
      </w:r>
    </w:p>
    <w:p w14:paraId="1C1C259E" w14:textId="77777777" w:rsidR="000824D9" w:rsidRDefault="000824D9" w:rsidP="000824D9">
      <w:pPr>
        <w:shd w:val="clear" w:color="auto" w:fill="FCFCFC"/>
        <w:ind w:right="282" w:firstLine="567"/>
        <w:jc w:val="both"/>
        <w:rPr>
          <w:rFonts w:ascii="Arial" w:hAnsi="Arial" w:cs="Arial"/>
          <w:color w:val="363636"/>
        </w:rPr>
      </w:pPr>
      <w:r>
        <w:rPr>
          <w:rFonts w:ascii="Arial" w:hAnsi="Arial" w:cs="Arial"/>
          <w:color w:val="363636"/>
        </w:rPr>
        <w:t xml:space="preserve">Зважаючи на вищевикладене, прокурор </w:t>
      </w:r>
      <w:proofErr w:type="spellStart"/>
      <w:r>
        <w:rPr>
          <w:rFonts w:ascii="Arial" w:hAnsi="Arial" w:cs="Arial"/>
          <w:color w:val="363636"/>
        </w:rPr>
        <w:t>Попадюк</w:t>
      </w:r>
      <w:proofErr w:type="spellEnd"/>
      <w:r>
        <w:rPr>
          <w:rFonts w:ascii="Arial" w:hAnsi="Arial" w:cs="Arial"/>
          <w:color w:val="363636"/>
        </w:rPr>
        <w:t xml:space="preserve"> М.О. просить врахувати його доводи та заперечення, подані ним у письмовому поясненні стосовно дисциплінарної скарги </w:t>
      </w:r>
      <w:r>
        <w:rPr>
          <w:rFonts w:ascii="Arial" w:hAnsi="Arial" w:cs="Arial"/>
          <w:color w:val="363636"/>
        </w:rPr>
        <w:lastRenderedPageBreak/>
        <w:t>та прийняти рішення про закриття дисциплінарного провадження на підставі ч. 5 ст. 48 Закону № 1697-VII.</w:t>
      </w:r>
    </w:p>
    <w:p w14:paraId="7EDBDB89" w14:textId="77777777" w:rsidR="000824D9" w:rsidRDefault="000824D9" w:rsidP="000824D9">
      <w:pPr>
        <w:pStyle w:val="a8"/>
        <w:shd w:val="clear" w:color="auto" w:fill="FCFCFC"/>
        <w:spacing w:before="0" w:after="0"/>
        <w:jc w:val="both"/>
        <w:rPr>
          <w:rFonts w:ascii="Arial" w:hAnsi="Arial" w:cs="Arial"/>
          <w:color w:val="363636"/>
        </w:rPr>
      </w:pPr>
      <w:r>
        <w:rPr>
          <w:rFonts w:ascii="Arial" w:hAnsi="Arial" w:cs="Arial"/>
          <w:b/>
          <w:bCs/>
          <w:color w:val="363636"/>
        </w:rPr>
        <w:t>6. Правові джерела, що підлягають застосуванню, та мотиви ухвалення Комісією рішення</w:t>
      </w:r>
    </w:p>
    <w:p w14:paraId="53821F5D"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41FA11B8"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31869F01"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У 2025 році надання/підтвердження/скасування статусу особи з інвалідністю регламентувалося основними нормативно-правовими актами: Законом України «Про основи соціальної захищеності осіб з інвалідністю в Україні» від 21.03.1991 № 875-XII (далі – Закон від 21.03.1991 №  875-XII) зі змінами, внесеними 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19.12.2024 № 4170-ІХ (далі – Закон від 19.12.2024 № 4170-ІХ), постановою Кабінету Міністрів України «Деякі питання запровадження оцінювання повсякденного функціонування особи» від 15.11.2024 № 1338 (далі – постанова від 15.11.2024 № 1338).</w:t>
      </w:r>
    </w:p>
    <w:p w14:paraId="148EB711"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 xml:space="preserve">Згідно з Нормами професійної відповідальності та переліком необхідних прав та обов’язків прокурорів, прийнятими 23 квітня 1999 року Міжнародною Асоціацією прокурорів, прокурори зобов’язані завжди підтримувати честь та гідність професії, вести себе </w:t>
      </w:r>
      <w:proofErr w:type="spellStart"/>
      <w:r>
        <w:rPr>
          <w:rFonts w:ascii="Arial" w:hAnsi="Arial" w:cs="Arial"/>
          <w:color w:val="363636"/>
        </w:rPr>
        <w:t>професійно</w:t>
      </w:r>
      <w:proofErr w:type="spellEnd"/>
      <w:r>
        <w:rPr>
          <w:rFonts w:ascii="Arial" w:hAnsi="Arial" w:cs="Arial"/>
          <w:color w:val="363636"/>
        </w:rPr>
        <w:t>, відповідно до закону, правил та етики їх професії, в будь-який час дотримуватись найбільш високих норм чесності.</w:t>
      </w:r>
    </w:p>
    <w:p w14:paraId="4211C883"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поводженню з правопорушниками (Гавана, Куба, 27 серпня – 07 вересня 1990)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3F46326A"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0308EAC6"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Правові засади організації і діяльності прокуратури України, статус прокурорів, загальні права і обов’язки прокурора визначено Законом № 1697-VII.</w:t>
      </w:r>
    </w:p>
    <w:p w14:paraId="08234E61"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4D82854E"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2340D64C"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lastRenderedPageBreak/>
        <w:t>Відповідно до статті 1 Кодексу визначено, що завданням Кодексу є підвищення авторитету органів прокуратури та сприяння зміцненню довіри громадян до них.</w:t>
      </w:r>
    </w:p>
    <w:p w14:paraId="0969EB6B"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Стаття 3 Кодексу, що забезпечує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3F791820"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239F5C91"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Статтею 10 Кодексу передбачено, що прокурор зобов’язаний діяти справедливо, неупереджено, додержуючись вимог закону щодо підстав, порядку та умов реалізації повноважень прокуратури в межах її функцій. Він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33AEF175"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5971D39E"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7ED0447D"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 xml:space="preserve">З цього випливає повсякчасний обов’язок прокурора підтримувати честь і гідність своєї професії, завжди поводитись </w:t>
      </w:r>
      <w:proofErr w:type="spellStart"/>
      <w:r>
        <w:rPr>
          <w:rFonts w:ascii="Arial" w:hAnsi="Arial" w:cs="Arial"/>
          <w:color w:val="363636"/>
        </w:rPr>
        <w:t>професійно</w:t>
      </w:r>
      <w:proofErr w:type="spellEnd"/>
      <w:r>
        <w:rPr>
          <w:rFonts w:ascii="Arial" w:hAnsi="Arial" w:cs="Arial"/>
          <w:color w:val="363636"/>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16E0656D"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399FBD5F"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 xml:space="preserve">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w:t>
      </w:r>
      <w:proofErr w:type="spellStart"/>
      <w:r>
        <w:rPr>
          <w:rFonts w:ascii="Arial" w:hAnsi="Arial" w:cs="Arial"/>
          <w:color w:val="363636"/>
        </w:rPr>
        <w:t>зв’язків</w:t>
      </w:r>
      <w:proofErr w:type="spellEnd"/>
      <w:r>
        <w:rPr>
          <w:rFonts w:ascii="Arial" w:hAnsi="Arial" w:cs="Arial"/>
          <w:color w:val="363636"/>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4030B6E2"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lastRenderedPageBreak/>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27E4DFFC"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Pr>
          <w:rFonts w:ascii="Arial" w:hAnsi="Arial" w:cs="Arial"/>
          <w:color w:val="363636"/>
        </w:rPr>
        <w:t>професійно</w:t>
      </w:r>
      <w:proofErr w:type="spellEnd"/>
      <w:r>
        <w:rPr>
          <w:rFonts w:ascii="Arial" w:hAnsi="Arial" w:cs="Arial"/>
          <w:color w:val="363636"/>
        </w:rPr>
        <w:t>, відповідно до закону, згідно з правилами та етикою їх професії, в будь-який час дотримуватися найбільш високих норм чесності.</w:t>
      </w:r>
    </w:p>
    <w:p w14:paraId="12717EE5"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Етичні норми поширюються і на службову сферу, і на приватне життя прокурора, містять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271DE172"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Як зазначено в постанові Великої Палати Верховного Суду від 03 лютого 2021 року у справі № 9901/229/19, ознаками некоректної та непристойної поведінки прокурорів можна вважати її компрометуючий (звання прокурора) характер, шкода для репутації прокурора та авторитету органів прокуратури, наявність наслідків (негативний громадський резонанс).</w:t>
      </w:r>
    </w:p>
    <w:p w14:paraId="405EAC7A"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0B0BAAE7"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59A80694"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 xml:space="preserve">Зазначено, що прокурори повинні в усі часи й при всіх обставинах: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й правами людини, підтримувати честь і гідність своєї професії, твердо дотримуватися професійних стандартів і завжди поводити себе </w:t>
      </w:r>
      <w:proofErr w:type="spellStart"/>
      <w:r>
        <w:rPr>
          <w:rFonts w:ascii="Arial" w:hAnsi="Arial" w:cs="Arial"/>
          <w:color w:val="363636"/>
        </w:rPr>
        <w:t>професійно</w:t>
      </w:r>
      <w:proofErr w:type="spellEnd"/>
      <w:r>
        <w:rPr>
          <w:rFonts w:ascii="Arial" w:hAnsi="Arial" w:cs="Arial"/>
          <w:color w:val="363636"/>
        </w:rPr>
        <w:t>, не піддаватися впливу індивідуальних чи приватних інтересів.</w:t>
      </w:r>
    </w:p>
    <w:p w14:paraId="1E11517B" w14:textId="77777777" w:rsidR="000824D9" w:rsidRDefault="000824D9" w:rsidP="000824D9">
      <w:pPr>
        <w:shd w:val="clear" w:color="auto" w:fill="FCFCFC"/>
        <w:spacing w:beforeAutospacing="1" w:afterAutospacing="1"/>
        <w:ind w:firstLine="567"/>
        <w:jc w:val="both"/>
        <w:rPr>
          <w:rFonts w:ascii="Arial" w:hAnsi="Arial" w:cs="Arial"/>
          <w:color w:val="363636"/>
        </w:rPr>
      </w:pPr>
      <w:r>
        <w:rPr>
          <w:rFonts w:ascii="Arial" w:hAnsi="Arial" w:cs="Arial"/>
          <w:color w:val="363636"/>
          <w:shd w:val="clear" w:color="auto" w:fill="FCFCFC"/>
        </w:rPr>
        <w:t xml:space="preserve">Парламентська Асамблея Ради Європи у своїй резолюції від 25 грудня 2008 року №1165(1998) вказала, що публічні особи повинні усвідомлювати, що особливий статус, який вони займають у суспільстві, автоматично збільшують рівень тиску на </w:t>
      </w:r>
      <w:proofErr w:type="spellStart"/>
      <w:r>
        <w:rPr>
          <w:rFonts w:ascii="Arial" w:hAnsi="Arial" w:cs="Arial"/>
          <w:color w:val="363636"/>
          <w:shd w:val="clear" w:color="auto" w:fill="FCFCFC"/>
        </w:rPr>
        <w:t>приватність</w:t>
      </w:r>
      <w:proofErr w:type="spellEnd"/>
      <w:r>
        <w:rPr>
          <w:rFonts w:ascii="Arial" w:hAnsi="Arial" w:cs="Arial"/>
          <w:color w:val="363636"/>
          <w:shd w:val="clear" w:color="auto" w:fill="FCFCFC"/>
        </w:rPr>
        <w:t xml:space="preserve"> їхнього життя.</w:t>
      </w:r>
    </w:p>
    <w:p w14:paraId="196F9CE0" w14:textId="77777777" w:rsidR="000824D9" w:rsidRDefault="000824D9" w:rsidP="000824D9">
      <w:pPr>
        <w:shd w:val="clear" w:color="auto" w:fill="FCFCFC"/>
        <w:spacing w:beforeAutospacing="1" w:afterAutospacing="1"/>
        <w:ind w:firstLine="567"/>
        <w:jc w:val="both"/>
        <w:rPr>
          <w:rFonts w:ascii="Arial" w:hAnsi="Arial" w:cs="Arial"/>
          <w:color w:val="363636"/>
        </w:rPr>
      </w:pPr>
      <w:r>
        <w:rPr>
          <w:rFonts w:ascii="Arial" w:hAnsi="Arial" w:cs="Arial"/>
          <w:color w:val="363636"/>
          <w:shd w:val="clear" w:color="auto" w:fill="FCFCFC"/>
        </w:rPr>
        <w:t>У рішенні ЄСПЛ у справі «</w:t>
      </w:r>
      <w:proofErr w:type="spellStart"/>
      <w:r>
        <w:rPr>
          <w:rFonts w:ascii="Arial" w:hAnsi="Arial" w:cs="Arial"/>
          <w:color w:val="363636"/>
          <w:shd w:val="clear" w:color="auto" w:fill="FCFCFC"/>
        </w:rPr>
        <w:t>Лінгенс</w:t>
      </w:r>
      <w:proofErr w:type="spellEnd"/>
      <w:r>
        <w:rPr>
          <w:rFonts w:ascii="Arial" w:hAnsi="Arial" w:cs="Arial"/>
          <w:color w:val="363636"/>
          <w:shd w:val="clear" w:color="auto" w:fill="FCFCFC"/>
        </w:rPr>
        <w:t xml:space="preserve"> проти Австрії» наголошено про те, що межа допустимої критики щодо публічної особи є значно ширшою і вона неминуче відкривається для прискіпливого висвітлення їх слів та вчинків і вони повинні це усвідомлювати.</w:t>
      </w:r>
    </w:p>
    <w:p w14:paraId="69E1F1E6" w14:textId="77777777" w:rsidR="000824D9" w:rsidRDefault="000824D9" w:rsidP="000824D9">
      <w:pPr>
        <w:shd w:val="clear" w:color="auto" w:fill="FCFCFC"/>
        <w:spacing w:beforeAutospacing="1" w:afterAutospacing="1"/>
        <w:ind w:firstLine="567"/>
        <w:jc w:val="both"/>
        <w:rPr>
          <w:rFonts w:ascii="Arial" w:hAnsi="Arial" w:cs="Arial"/>
          <w:color w:val="363636"/>
        </w:rPr>
      </w:pPr>
      <w:r>
        <w:rPr>
          <w:rFonts w:ascii="Arial" w:hAnsi="Arial" w:cs="Arial"/>
          <w:color w:val="363636"/>
          <w:shd w:val="clear" w:color="auto" w:fill="FCFCFC"/>
        </w:rPr>
        <w:t xml:space="preserve">У постанові Верховного Суду від 07.04.2021 року у справі №761/3926/17 зазначено, що посадові особи, які здійснюють публічну владу, підлягають ретельному громадському </w:t>
      </w:r>
      <w:r>
        <w:rPr>
          <w:rFonts w:ascii="Arial" w:hAnsi="Arial" w:cs="Arial"/>
          <w:color w:val="363636"/>
          <w:shd w:val="clear" w:color="auto" w:fill="FCFCFC"/>
        </w:rPr>
        <w:lastRenderedPageBreak/>
        <w:t>контролю і потенційно можуть зазнати сильної громадської критики у засобах масової інформації з приводу того, як вони використовують чи виконують свої функції.</w:t>
      </w:r>
    </w:p>
    <w:p w14:paraId="1C09EB0F"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 xml:space="preserve">Прокурори повинні в усі часи підтримувати честь і гідність своєї професії, твердо дотримуватися професійних стандартів і завжди поводитися </w:t>
      </w:r>
      <w:proofErr w:type="spellStart"/>
      <w:r>
        <w:rPr>
          <w:rFonts w:ascii="Arial" w:hAnsi="Arial" w:cs="Arial"/>
          <w:color w:val="363636"/>
        </w:rPr>
        <w:t>професійно</w:t>
      </w:r>
      <w:proofErr w:type="spellEnd"/>
      <w:r>
        <w:rPr>
          <w:rFonts w:ascii="Arial" w:hAnsi="Arial" w:cs="Arial"/>
          <w:color w:val="363636"/>
        </w:rPr>
        <w:t>, відповідати найвищим стандартам чесності, не піддаватися впливу індивідуальних чи приватних інтересів.</w:t>
      </w:r>
    </w:p>
    <w:p w14:paraId="438B6482"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559BA2B2" w14:textId="77777777" w:rsidR="000824D9" w:rsidRDefault="000824D9" w:rsidP="000824D9">
      <w:pPr>
        <w:shd w:val="clear" w:color="auto" w:fill="FCFCFC"/>
        <w:spacing w:beforeAutospacing="1" w:afterAutospacing="1"/>
        <w:ind w:firstLine="567"/>
        <w:jc w:val="both"/>
        <w:rPr>
          <w:rFonts w:ascii="Arial" w:hAnsi="Arial" w:cs="Arial"/>
          <w:color w:val="363636"/>
        </w:rPr>
      </w:pPr>
      <w:r>
        <w:rPr>
          <w:rFonts w:ascii="Arial" w:hAnsi="Arial" w:cs="Arial"/>
          <w:color w:val="363636"/>
        </w:rPr>
        <w:t>Відповідно до розділу I пункту 2 Порядку організації роботи з питань внутрішньої безпеки в органах прокуратури, затвердженого наказом виконувача обов’язків Генерального прокурора від 27 березня 2025 року № 69, до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належать: порушення прокурором вимог, заборон та обмежень, встановлених Законами України «Про запобігання корупції», «Про прокуратуру»; керування транспортними засобами у стані алкогольного чи наркотичного сп’яніння або відмова від проходження огляду </w:t>
      </w:r>
      <w:r>
        <w:rPr>
          <w:rStyle w:val="rvts0"/>
          <w:rFonts w:ascii="Arial" w:hAnsi="Arial" w:cs="Arial"/>
          <w:color w:val="363636"/>
        </w:rPr>
        <w:t>з метою виявлення стану сп’яніння </w:t>
      </w:r>
      <w:r>
        <w:rPr>
          <w:rFonts w:ascii="Arial" w:hAnsi="Arial" w:cs="Arial"/>
          <w:color w:val="363636"/>
        </w:rPr>
        <w:t>в установленому законодавством порядку; неподання або несвоєчасне подання прокурором без поважних причин декларації доброчесності прокурора</w:t>
      </w:r>
      <w:bookmarkStart w:id="0" w:name="n364"/>
      <w:bookmarkEnd w:id="0"/>
      <w:r>
        <w:rPr>
          <w:rFonts w:ascii="Arial" w:hAnsi="Arial" w:cs="Arial"/>
          <w:color w:val="363636"/>
        </w:rPr>
        <w:t> або зазначення у ній завідомо недостовірних (у тому числі неповних) тверджень; протиправні позаслужбові стосунки – використання прокурором своїх службових повноважень або службового статусу та пов’язаних із цим можливостей на користь своїх приватних інтересів або приватних інтересів третіх осіб.</w:t>
      </w:r>
    </w:p>
    <w:p w14:paraId="4EBD6DD7"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Пунктом 62 Положення про порядок роботи відповідного органу, що здійснює дисциплінарне провадження, прийнятого 27 квітня 2017 року Всеукраїнською конференцією прокурорів (в редакції 27 серпня 2024 року) (далі – Положення) визначено що, Комісія не може прийняти рішення на підставі припущень, неперевіреної чи недостовірної інформації.</w:t>
      </w:r>
    </w:p>
    <w:p w14:paraId="542BAF84"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При наданні оцінки обставинам цього дисциплінарного провадження Комісія діє виключно в межах компетенції, встановленої Законом № 1697-VII, тобто оцінює тільки ті факти, які можуть свідчити про наявність або відсутність у діях прокурора складу дисциплінарного проступку та ступінь його вини.</w:t>
      </w:r>
    </w:p>
    <w:p w14:paraId="2AF92FB3"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 xml:space="preserve">Надаючи юридичну оцінку діям прокурора </w:t>
      </w:r>
      <w:proofErr w:type="spellStart"/>
      <w:r>
        <w:rPr>
          <w:rFonts w:ascii="Arial" w:hAnsi="Arial" w:cs="Arial"/>
          <w:color w:val="363636"/>
        </w:rPr>
        <w:t>Попадюка</w:t>
      </w:r>
      <w:proofErr w:type="spellEnd"/>
      <w:r>
        <w:rPr>
          <w:rFonts w:ascii="Arial" w:hAnsi="Arial" w:cs="Arial"/>
          <w:color w:val="363636"/>
        </w:rPr>
        <w:t xml:space="preserve"> М.О. Комісія виходить з наступного.</w:t>
      </w:r>
    </w:p>
    <w:p w14:paraId="34A7AA37" w14:textId="77777777" w:rsidR="000824D9" w:rsidRDefault="000824D9" w:rsidP="000824D9">
      <w:pPr>
        <w:shd w:val="clear" w:color="auto" w:fill="FCFCFC"/>
        <w:spacing w:beforeAutospacing="1" w:afterAutospacing="1"/>
        <w:ind w:firstLine="567"/>
        <w:jc w:val="both"/>
        <w:rPr>
          <w:rFonts w:ascii="Arial" w:hAnsi="Arial" w:cs="Arial"/>
          <w:color w:val="363636"/>
        </w:rPr>
      </w:pPr>
      <w:r>
        <w:rPr>
          <w:rFonts w:ascii="Arial" w:hAnsi="Arial" w:cs="Arial"/>
          <w:color w:val="363636"/>
        </w:rPr>
        <w:t xml:space="preserve">З приводу доводів дисциплінарної скарги, що прокурор </w:t>
      </w:r>
      <w:proofErr w:type="spellStart"/>
      <w:r>
        <w:rPr>
          <w:rFonts w:ascii="Arial" w:hAnsi="Arial" w:cs="Arial"/>
          <w:color w:val="363636"/>
        </w:rPr>
        <w:t>Попадюк</w:t>
      </w:r>
      <w:proofErr w:type="spellEnd"/>
      <w:r>
        <w:rPr>
          <w:rFonts w:ascii="Arial" w:hAnsi="Arial" w:cs="Arial"/>
          <w:color w:val="363636"/>
        </w:rPr>
        <w:t> М.О. на момент звернення до Хмельницької обласної МСЕК усвідомлював, що він не втратив стійкі, вираженої важкості функціональні порушення в організмі, а отже, не мав підстав для отримання відповідної групи інвалідності, а також отримання останнім продовж 2019-2022 років безпідставно пенсійні виплати у загальному розмірі 615 829 грн як особа з інвалідністю ІІ групи – без наявних на це законних та обґрунтованих підстав слід зазначити таке.</w:t>
      </w:r>
    </w:p>
    <w:p w14:paraId="1F39BEB3"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 xml:space="preserve">Комплексно проаналізувавши сукупність всіх обставин, встановлених у дисциплінарному провадженні, Комісія вважає доводи дисциплінарної скарги про вчинення прокурором </w:t>
      </w:r>
      <w:proofErr w:type="spellStart"/>
      <w:r>
        <w:rPr>
          <w:rFonts w:ascii="Arial" w:hAnsi="Arial" w:cs="Arial"/>
          <w:color w:val="363636"/>
        </w:rPr>
        <w:t>Попадюком</w:t>
      </w:r>
      <w:proofErr w:type="spellEnd"/>
      <w:r>
        <w:rPr>
          <w:rFonts w:ascii="Arial" w:hAnsi="Arial" w:cs="Arial"/>
          <w:color w:val="363636"/>
        </w:rPr>
        <w:t xml:space="preserve"> М.О.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 такими, що не знайшли свого підтвердження з огляду на таке.</w:t>
      </w:r>
    </w:p>
    <w:p w14:paraId="05558DC8"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lastRenderedPageBreak/>
        <w:t>Комісія не володіє знаннями у галузі медицини, діє на підставі, в межах повноважень та у спосіб, що передбачені Конституцією та законами України, а тому не надає оцінки медичним критеріям встановлення інвалідності або оцінки медичної документації.</w:t>
      </w:r>
    </w:p>
    <w:p w14:paraId="3E2CE056"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 xml:space="preserve">Дисциплінарне провадження стосовно прокурора </w:t>
      </w:r>
      <w:proofErr w:type="spellStart"/>
      <w:r>
        <w:rPr>
          <w:rFonts w:ascii="Arial" w:hAnsi="Arial" w:cs="Arial"/>
          <w:color w:val="363636"/>
        </w:rPr>
        <w:t>Попадюка</w:t>
      </w:r>
      <w:proofErr w:type="spellEnd"/>
      <w:r>
        <w:rPr>
          <w:rFonts w:ascii="Arial" w:hAnsi="Arial" w:cs="Arial"/>
          <w:color w:val="363636"/>
        </w:rPr>
        <w:t xml:space="preserve"> М.О. відкрито у зв’язку з можливим вчиненням ним дисциплінарного проступку, передбаченого пунктами 5, 6 частини першої статті 43 Закону № 1697-VII.</w:t>
      </w:r>
    </w:p>
    <w:p w14:paraId="5AA7234D"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 Для встановлення факту вчинення дисциплінарного проступку необхідно виявити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сфері, що призвело до суспільно небезпечних наслідків, зокрема, підриву довіри до прокуратури як державного інституту.</w:t>
      </w:r>
    </w:p>
    <w:p w14:paraId="59021591"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Згідно з коментарем до Кодексу професійної етики та поведінки прокурорів, затвердженого рішенням Ради прокурорів України від 23 листопада 2022 року № 36, а також постанови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w:t>
      </w:r>
    </w:p>
    <w:p w14:paraId="4002384A"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303635D7"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 xml:space="preserve">Європейський Суд з прав людини (далі – ЄСПЛ) у своїх рішеннях також неодноразово висловлювався щодо меж втручання у визначені права, зокрема право на </w:t>
      </w:r>
      <w:proofErr w:type="spellStart"/>
      <w:r>
        <w:rPr>
          <w:rFonts w:ascii="Arial" w:hAnsi="Arial" w:cs="Arial"/>
          <w:color w:val="363636"/>
        </w:rPr>
        <w:t>приватність</w:t>
      </w:r>
      <w:proofErr w:type="spellEnd"/>
      <w:r>
        <w:rPr>
          <w:rFonts w:ascii="Arial" w:hAnsi="Arial" w:cs="Arial"/>
          <w:color w:val="363636"/>
        </w:rPr>
        <w:t>, передбачене статтею 8 Конвенції про захист прав людини та основоположних свобод (далі по тексту Європейська Конвенція з прав людини).</w:t>
      </w:r>
    </w:p>
    <w:p w14:paraId="2ABC5378"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Стаття 8 Європейської Конвенції з прав людини визначає право на повагу до приватного та сімейного життя. Водночас стаття 8 передбачає можливість та межі втручання в таке право у випадку коли таке втручання здійснюється згідно із законом і є необхідним у демократичному суспільстві в інтересах національної та громадської безпеки або економічного добробуту країни, для запобігання заворушенням чи злочинам, для охорони здоров'я чи моралі або для захисту прав і свобод інших осіб.</w:t>
      </w:r>
    </w:p>
    <w:p w14:paraId="15DAFEAF"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 xml:space="preserve">З урахуванням викладеного Комісія приходить до висновку, що втручання у право </w:t>
      </w:r>
      <w:proofErr w:type="spellStart"/>
      <w:r>
        <w:rPr>
          <w:rFonts w:ascii="Arial" w:hAnsi="Arial" w:cs="Arial"/>
          <w:color w:val="363636"/>
        </w:rPr>
        <w:t>приватності</w:t>
      </w:r>
      <w:proofErr w:type="spellEnd"/>
      <w:r>
        <w:rPr>
          <w:rFonts w:ascii="Arial" w:hAnsi="Arial" w:cs="Arial"/>
          <w:color w:val="363636"/>
        </w:rPr>
        <w:t xml:space="preserve">, передбачене у статті 8 Європейської Конвенції у даному випадку відсутнє, а питання набуття та використання статусу особи з інвалідністю у прокурора </w:t>
      </w:r>
      <w:proofErr w:type="spellStart"/>
      <w:r>
        <w:rPr>
          <w:rFonts w:ascii="Arial" w:hAnsi="Arial" w:cs="Arial"/>
          <w:color w:val="363636"/>
        </w:rPr>
        <w:t>Попадюка</w:t>
      </w:r>
      <w:proofErr w:type="spellEnd"/>
      <w:r>
        <w:rPr>
          <w:rFonts w:ascii="Arial" w:hAnsi="Arial" w:cs="Arial"/>
          <w:color w:val="363636"/>
        </w:rPr>
        <w:t xml:space="preserve"> М.О. перевіряються виключно через призму наявності в його діях дисциплінарного проступку, передбаченого ст. 43 Закону № 1697 VII.</w:t>
      </w:r>
    </w:p>
    <w:p w14:paraId="0D693C1F"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 xml:space="preserve">Прокурор </w:t>
      </w:r>
      <w:proofErr w:type="spellStart"/>
      <w:r>
        <w:rPr>
          <w:rFonts w:ascii="Arial" w:hAnsi="Arial" w:cs="Arial"/>
          <w:color w:val="363636"/>
        </w:rPr>
        <w:t>Попадюк</w:t>
      </w:r>
      <w:proofErr w:type="spellEnd"/>
      <w:r>
        <w:rPr>
          <w:rFonts w:ascii="Arial" w:hAnsi="Arial" w:cs="Arial"/>
          <w:color w:val="363636"/>
        </w:rPr>
        <w:t xml:space="preserve"> М.О. має статус прокурора, і відповідно до статті 19 Закону № 1697 VII на нього покладено обов’язок неухильного дотримання присяги прокурора; діяти лише на підставі, в межах та у спосіб, що передбачений Конституцією та законами України;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19341BC0"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 xml:space="preserve">Слідуючи принципам, визначеним у Кодексі, </w:t>
      </w:r>
      <w:proofErr w:type="spellStart"/>
      <w:r>
        <w:rPr>
          <w:rFonts w:ascii="Arial" w:hAnsi="Arial" w:cs="Arial"/>
          <w:color w:val="363636"/>
        </w:rPr>
        <w:t>Попадюк</w:t>
      </w:r>
      <w:proofErr w:type="spellEnd"/>
      <w:r>
        <w:rPr>
          <w:rFonts w:ascii="Arial" w:hAnsi="Arial" w:cs="Arial"/>
          <w:color w:val="363636"/>
        </w:rPr>
        <w:t xml:space="preserve"> М.О. не повинен допускати поведінки, що не відповідає загальноприйнятим нормам; вчиняти дії, які шкодять авторитету </w:t>
      </w:r>
      <w:r>
        <w:rPr>
          <w:rFonts w:ascii="Arial" w:hAnsi="Arial" w:cs="Arial"/>
          <w:color w:val="363636"/>
        </w:rPr>
        <w:lastRenderedPageBreak/>
        <w:t>прокуратури; допускати дії/бездіяльність, що завдають шкоди честі та гідності прокурорської професії та формують негативне суспільне уявлення про прокурорів.</w:t>
      </w:r>
    </w:p>
    <w:p w14:paraId="7F1947D9"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 xml:space="preserve">Водночас матеріали, отримані під час перевірки у цьому дисциплінарному провадженні, свідчать про те, що прокурором </w:t>
      </w:r>
      <w:proofErr w:type="spellStart"/>
      <w:r>
        <w:rPr>
          <w:rFonts w:ascii="Arial" w:hAnsi="Arial" w:cs="Arial"/>
          <w:color w:val="363636"/>
        </w:rPr>
        <w:t>Попадюком</w:t>
      </w:r>
      <w:proofErr w:type="spellEnd"/>
      <w:r>
        <w:rPr>
          <w:rFonts w:ascii="Arial" w:hAnsi="Arial" w:cs="Arial"/>
          <w:color w:val="363636"/>
        </w:rPr>
        <w:t xml:space="preserve"> М.О. не порушено вимог, які ставляться до посади прокурора.</w:t>
      </w:r>
    </w:p>
    <w:p w14:paraId="07E64B64"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 xml:space="preserve">На момент встановлення </w:t>
      </w:r>
      <w:proofErr w:type="spellStart"/>
      <w:r>
        <w:rPr>
          <w:rFonts w:ascii="Arial" w:hAnsi="Arial" w:cs="Arial"/>
          <w:color w:val="363636"/>
        </w:rPr>
        <w:t>Попадюку</w:t>
      </w:r>
      <w:proofErr w:type="spellEnd"/>
      <w:r>
        <w:rPr>
          <w:rFonts w:ascii="Arial" w:hAnsi="Arial" w:cs="Arial"/>
          <w:color w:val="363636"/>
        </w:rPr>
        <w:t xml:space="preserve"> М.О. у 2019 році групи інвалідності зазначені питання регламентувалися: Положенням про медико-соціальну експертизу та Положенням про порядок, умови та критерії встановлення інвалідності, затвердженими постановою Кабінету Міністрів України від 03 грудня 2009 року № 1317 «Питання медико-соціальної експертизи», Інструкцією про встановлення груп інвалідності, затвердженою наказом МОЗ України від 05.09.2011 № 561 «Про затвердження Інструкції про встановлення груп інвалідності».</w:t>
      </w:r>
    </w:p>
    <w:p w14:paraId="28E70309" w14:textId="77777777" w:rsidR="000824D9" w:rsidRDefault="000824D9" w:rsidP="000824D9">
      <w:pPr>
        <w:shd w:val="clear" w:color="auto" w:fill="FCFCFC"/>
        <w:spacing w:beforeAutospacing="1" w:afterAutospacing="1"/>
        <w:ind w:firstLine="567"/>
        <w:jc w:val="both"/>
        <w:rPr>
          <w:rFonts w:ascii="Arial" w:hAnsi="Arial" w:cs="Arial"/>
          <w:color w:val="363636"/>
        </w:rPr>
      </w:pPr>
      <w:r>
        <w:rPr>
          <w:rFonts w:ascii="Arial" w:hAnsi="Arial" w:cs="Arial"/>
          <w:color w:val="363636"/>
        </w:rPr>
        <w:t xml:space="preserve">Інвалідність ІІ групи прокурору </w:t>
      </w:r>
      <w:proofErr w:type="spellStart"/>
      <w:r>
        <w:rPr>
          <w:rFonts w:ascii="Arial" w:hAnsi="Arial" w:cs="Arial"/>
          <w:color w:val="363636"/>
        </w:rPr>
        <w:t>Попадюку</w:t>
      </w:r>
      <w:proofErr w:type="spellEnd"/>
      <w:r>
        <w:rPr>
          <w:rFonts w:ascii="Arial" w:hAnsi="Arial" w:cs="Arial"/>
          <w:color w:val="363636"/>
        </w:rPr>
        <w:t xml:space="preserve"> М.О. встановлена на строк до 01 липня 2022 року. Надалі </w:t>
      </w:r>
      <w:proofErr w:type="spellStart"/>
      <w:r>
        <w:rPr>
          <w:rFonts w:ascii="Arial" w:hAnsi="Arial" w:cs="Arial"/>
          <w:color w:val="363636"/>
        </w:rPr>
        <w:t>Попадюк</w:t>
      </w:r>
      <w:proofErr w:type="spellEnd"/>
      <w:r>
        <w:rPr>
          <w:rFonts w:ascii="Arial" w:hAnsi="Arial" w:cs="Arial"/>
          <w:color w:val="363636"/>
        </w:rPr>
        <w:t xml:space="preserve"> М.О. звернувся до ГУ Пенсійного Фонду України в Хмельницькій області з метою одержання грошових коштів у вигляді пенсії по інвалідності та з кінця вересня 2019 року йому була призначена пенсія відповідно до частини 9 статті 86 Закону № 1697-VII. За період 2019-2022 років </w:t>
      </w:r>
      <w:proofErr w:type="spellStart"/>
      <w:r>
        <w:rPr>
          <w:rFonts w:ascii="Arial" w:hAnsi="Arial" w:cs="Arial"/>
          <w:color w:val="363636"/>
        </w:rPr>
        <w:t>Попадюк</w:t>
      </w:r>
      <w:proofErr w:type="spellEnd"/>
      <w:r>
        <w:rPr>
          <w:rFonts w:ascii="Arial" w:hAnsi="Arial" w:cs="Arial"/>
          <w:color w:val="363636"/>
        </w:rPr>
        <w:t xml:space="preserve"> М.О. отримав пенсійні виплати на загальну суму 615 829 грн.</w:t>
      </w:r>
    </w:p>
    <w:p w14:paraId="416C4397" w14:textId="77777777" w:rsidR="000824D9" w:rsidRDefault="000824D9" w:rsidP="000824D9">
      <w:pPr>
        <w:shd w:val="clear" w:color="auto" w:fill="FCFCFC"/>
        <w:spacing w:beforeAutospacing="1" w:afterAutospacing="1"/>
        <w:ind w:firstLine="567"/>
        <w:jc w:val="both"/>
        <w:rPr>
          <w:rFonts w:ascii="Arial" w:hAnsi="Arial" w:cs="Arial"/>
          <w:color w:val="363636"/>
        </w:rPr>
      </w:pPr>
      <w:r>
        <w:rPr>
          <w:rFonts w:ascii="Arial" w:hAnsi="Arial" w:cs="Arial"/>
          <w:color w:val="363636"/>
        </w:rPr>
        <w:t xml:space="preserve">Далі за результатами переогляду 09.09.2024 </w:t>
      </w:r>
      <w:proofErr w:type="spellStart"/>
      <w:r>
        <w:rPr>
          <w:rFonts w:ascii="Arial" w:hAnsi="Arial" w:cs="Arial"/>
          <w:color w:val="363636"/>
        </w:rPr>
        <w:t>Попадюку</w:t>
      </w:r>
      <w:proofErr w:type="spellEnd"/>
      <w:r>
        <w:rPr>
          <w:rFonts w:ascii="Arial" w:hAnsi="Arial" w:cs="Arial"/>
          <w:color w:val="363636"/>
        </w:rPr>
        <w:t> М.О. продовжено встановлену групу інвалідності на строк до 01 вересня 2027 року.</w:t>
      </w:r>
    </w:p>
    <w:p w14:paraId="7169D118"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 xml:space="preserve">ГУ Пенсійного фонду в Хмельницькій області з 01.07.2022 по 30.04.2025 </w:t>
      </w:r>
      <w:proofErr w:type="spellStart"/>
      <w:r>
        <w:rPr>
          <w:rFonts w:ascii="Arial" w:hAnsi="Arial" w:cs="Arial"/>
          <w:color w:val="363636"/>
        </w:rPr>
        <w:t>Попадюку</w:t>
      </w:r>
      <w:proofErr w:type="spellEnd"/>
      <w:r>
        <w:rPr>
          <w:rFonts w:ascii="Arial" w:hAnsi="Arial" w:cs="Arial"/>
          <w:color w:val="363636"/>
        </w:rPr>
        <w:t xml:space="preserve"> М.О. нараховано, але не </w:t>
      </w:r>
      <w:proofErr w:type="spellStart"/>
      <w:r>
        <w:rPr>
          <w:rFonts w:ascii="Arial" w:hAnsi="Arial" w:cs="Arial"/>
          <w:color w:val="363636"/>
        </w:rPr>
        <w:t>виплачено</w:t>
      </w:r>
      <w:proofErr w:type="spellEnd"/>
      <w:r>
        <w:rPr>
          <w:rFonts w:ascii="Arial" w:hAnsi="Arial" w:cs="Arial"/>
          <w:color w:val="363636"/>
        </w:rPr>
        <w:t xml:space="preserve"> коштів на загальну суму 726 141,58 грн (вказані кошти повернуті банківською установою).</w:t>
      </w:r>
    </w:p>
    <w:p w14:paraId="03876C60"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 xml:space="preserve">У межах кримінального провадження № 62024000000000923 перед Міністерством охорони здоров’я України ініційовано питання щодо організації перевірки достовірності діагнозу та достатності підстав для встановлення групи інвалідності працівникам прокуратури, у тому числі й </w:t>
      </w:r>
      <w:proofErr w:type="spellStart"/>
      <w:r>
        <w:rPr>
          <w:rFonts w:ascii="Arial" w:hAnsi="Arial" w:cs="Arial"/>
          <w:color w:val="363636"/>
        </w:rPr>
        <w:t>Попадюку</w:t>
      </w:r>
      <w:proofErr w:type="spellEnd"/>
      <w:r>
        <w:rPr>
          <w:rFonts w:ascii="Arial" w:hAnsi="Arial" w:cs="Arial"/>
          <w:color w:val="363636"/>
        </w:rPr>
        <w:t xml:space="preserve"> М.О.</w:t>
      </w:r>
    </w:p>
    <w:p w14:paraId="7D554CA7"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Так, Центр оцінювання функціонального стану особи (далі – ЦОФСО) проводить перевірку обґрунтованості рішень, прийнятих під час оцінювання та/або прийнятих медико-соціальними експертними комісіями (пункт 51 постанови від 15.11.2024 № 1338).</w:t>
      </w:r>
    </w:p>
    <w:p w14:paraId="4C6AA232"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Оцінювання проводиться на підставі медичних документів, сформованих за результатами повного медичного обстеження та проведених необхідних досліджень на базі державної установи «Український державний науково-дослідний інститут медико-соціальних проблем інвалідності Міністерства охорони здоров’я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w:t>
      </w:r>
    </w:p>
    <w:p w14:paraId="31DD3800"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За результатами перевірки обґрунтованості рішень та оцінювання Центр оцінювання функціонального стану особи приймає рішення щодо його скасування, підтвердження або формування нового рішення.</w:t>
      </w:r>
    </w:p>
    <w:p w14:paraId="0EBA17B1"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Рішенням ДУ «</w:t>
      </w:r>
      <w:proofErr w:type="spellStart"/>
      <w:r>
        <w:rPr>
          <w:rFonts w:ascii="Arial" w:hAnsi="Arial" w:cs="Arial"/>
          <w:color w:val="363636"/>
        </w:rPr>
        <w:t>Укрдержндімспі</w:t>
      </w:r>
      <w:proofErr w:type="spellEnd"/>
      <w:r>
        <w:rPr>
          <w:rFonts w:ascii="Arial" w:hAnsi="Arial" w:cs="Arial"/>
          <w:color w:val="363636"/>
        </w:rPr>
        <w:t xml:space="preserve"> МОЗ України» від 28.05.2025 №16047 прокурору </w:t>
      </w:r>
      <w:proofErr w:type="spellStart"/>
      <w:r>
        <w:rPr>
          <w:rFonts w:ascii="Arial" w:hAnsi="Arial" w:cs="Arial"/>
          <w:color w:val="363636"/>
        </w:rPr>
        <w:t>Попадюку</w:t>
      </w:r>
      <w:proofErr w:type="spellEnd"/>
      <w:r>
        <w:rPr>
          <w:rFonts w:ascii="Arial" w:hAnsi="Arial" w:cs="Arial"/>
          <w:color w:val="363636"/>
        </w:rPr>
        <w:t xml:space="preserve"> М.О. за результатами обстеження скасовано ІІ групу інвалідності із 20 травня 2025 року.</w:t>
      </w:r>
    </w:p>
    <w:p w14:paraId="142BA3EA" w14:textId="77777777" w:rsidR="000824D9" w:rsidRDefault="000824D9" w:rsidP="000824D9">
      <w:pPr>
        <w:shd w:val="clear" w:color="auto" w:fill="FCFCFC"/>
        <w:spacing w:beforeAutospacing="1" w:afterAutospacing="1"/>
        <w:ind w:firstLine="567"/>
        <w:jc w:val="both"/>
        <w:rPr>
          <w:rFonts w:ascii="Arial" w:hAnsi="Arial" w:cs="Arial"/>
          <w:color w:val="363636"/>
        </w:rPr>
      </w:pPr>
      <w:r>
        <w:rPr>
          <w:rFonts w:ascii="Arial" w:hAnsi="Arial" w:cs="Arial"/>
          <w:color w:val="363636"/>
        </w:rPr>
        <w:t xml:space="preserve">Комісією при прийнятті рішення враховано, що з метою підтвердження обґрунтованості прийнятого медико-соціальними експертними комісіями встановлення груп інвалідності, прокурор </w:t>
      </w:r>
      <w:proofErr w:type="spellStart"/>
      <w:r>
        <w:rPr>
          <w:rFonts w:ascii="Arial" w:hAnsi="Arial" w:cs="Arial"/>
          <w:color w:val="363636"/>
        </w:rPr>
        <w:t>Попадюк</w:t>
      </w:r>
      <w:proofErr w:type="spellEnd"/>
      <w:r>
        <w:rPr>
          <w:rFonts w:ascii="Arial" w:hAnsi="Arial" w:cs="Arial"/>
          <w:color w:val="363636"/>
        </w:rPr>
        <w:t xml:space="preserve"> М.О. у період із 19 по 23 травня 2025 року пройшов повторний медичний огляд та обстеження в ДУ «</w:t>
      </w:r>
      <w:proofErr w:type="spellStart"/>
      <w:r>
        <w:rPr>
          <w:rFonts w:ascii="Arial" w:hAnsi="Arial" w:cs="Arial"/>
          <w:color w:val="363636"/>
        </w:rPr>
        <w:t>Укрдержндімспі</w:t>
      </w:r>
      <w:proofErr w:type="spellEnd"/>
      <w:r>
        <w:rPr>
          <w:rFonts w:ascii="Arial" w:hAnsi="Arial" w:cs="Arial"/>
          <w:color w:val="363636"/>
        </w:rPr>
        <w:t xml:space="preserve"> МОЗ України», що підтверджується довідкою </w:t>
      </w:r>
      <w:r>
        <w:rPr>
          <w:rFonts w:ascii="Arial" w:hAnsi="Arial" w:cs="Arial"/>
          <w:color w:val="363636"/>
        </w:rPr>
        <w:lastRenderedPageBreak/>
        <w:t>№ (конфіденційна інформація) від 23.05.2025, за результатами якого йому підтверджено діагноз ((конфіденційна інформація)).</w:t>
      </w:r>
    </w:p>
    <w:p w14:paraId="693C0DD7"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 xml:space="preserve">Також Комісія при прийнятті рішення бере до уваги, що прокурор </w:t>
      </w:r>
      <w:proofErr w:type="spellStart"/>
      <w:r>
        <w:rPr>
          <w:rFonts w:ascii="Arial" w:hAnsi="Arial" w:cs="Arial"/>
          <w:color w:val="363636"/>
        </w:rPr>
        <w:t>Попадюк</w:t>
      </w:r>
      <w:proofErr w:type="spellEnd"/>
      <w:r>
        <w:rPr>
          <w:rFonts w:ascii="Arial" w:hAnsi="Arial" w:cs="Arial"/>
          <w:color w:val="363636"/>
        </w:rPr>
        <w:t xml:space="preserve"> М.О. виявив належну ініціативу для підтвердження законності встановлення йому групи інвалідності, </w:t>
      </w:r>
      <w:proofErr w:type="spellStart"/>
      <w:r>
        <w:rPr>
          <w:rFonts w:ascii="Arial" w:hAnsi="Arial" w:cs="Arial"/>
          <w:color w:val="363636"/>
        </w:rPr>
        <w:t>відповідально</w:t>
      </w:r>
      <w:proofErr w:type="spellEnd"/>
      <w:r>
        <w:rPr>
          <w:rFonts w:ascii="Arial" w:hAnsi="Arial" w:cs="Arial"/>
          <w:color w:val="363636"/>
        </w:rPr>
        <w:t xml:space="preserve"> ставиться до виконання вимог законодавства і, як наслідок, на виконання рішення РНБОУ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 пройшов повторне обстеження.</w:t>
      </w:r>
    </w:p>
    <w:p w14:paraId="3FEBD609"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 xml:space="preserve">Окрім цього, Комісією взято до уваги, що на підставі наказу виконувача обов’язків керівника Хмельницької обласної прокуратури від 20.01.2025 № 14 стосовно прокурора </w:t>
      </w:r>
      <w:proofErr w:type="spellStart"/>
      <w:r>
        <w:rPr>
          <w:rFonts w:ascii="Arial" w:hAnsi="Arial" w:cs="Arial"/>
          <w:color w:val="363636"/>
        </w:rPr>
        <w:t>Попадюка</w:t>
      </w:r>
      <w:proofErr w:type="spellEnd"/>
      <w:r>
        <w:rPr>
          <w:rFonts w:ascii="Arial" w:hAnsi="Arial" w:cs="Arial"/>
          <w:color w:val="363636"/>
        </w:rPr>
        <w:t xml:space="preserve"> М.О. у 2025 році Хмельницькою обласною прокуратурою проведено службове розслідування за фактами невиконання вимог, викладених у листах Генеральної інспекції Офісу Генеральної прокуратури, щодо проходження повторного обстеження у ДУ «</w:t>
      </w:r>
      <w:proofErr w:type="spellStart"/>
      <w:r>
        <w:rPr>
          <w:rFonts w:ascii="Arial" w:hAnsi="Arial" w:cs="Arial"/>
          <w:color w:val="363636"/>
        </w:rPr>
        <w:t>Укрдержндімспі</w:t>
      </w:r>
      <w:proofErr w:type="spellEnd"/>
      <w:r>
        <w:rPr>
          <w:rFonts w:ascii="Arial" w:hAnsi="Arial" w:cs="Arial"/>
          <w:color w:val="363636"/>
        </w:rPr>
        <w:t xml:space="preserve"> МОЗ України». Згідно з висновком за результатами вказаного службового розслідування від 25.06.2025 підстав для ініціювання питання дисциплінарної відповідальності стосовно прокурора </w:t>
      </w:r>
      <w:proofErr w:type="spellStart"/>
      <w:r>
        <w:rPr>
          <w:rFonts w:ascii="Arial" w:hAnsi="Arial" w:cs="Arial"/>
          <w:color w:val="363636"/>
        </w:rPr>
        <w:t>Попадюка</w:t>
      </w:r>
      <w:proofErr w:type="spellEnd"/>
      <w:r>
        <w:rPr>
          <w:rFonts w:ascii="Arial" w:hAnsi="Arial" w:cs="Arial"/>
          <w:color w:val="363636"/>
        </w:rPr>
        <w:t xml:space="preserve"> М.О. не вбачається.</w:t>
      </w:r>
    </w:p>
    <w:p w14:paraId="557EE472"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 xml:space="preserve">Також Комісією враховано лист Офісу Генерального прокурора від 10.12.2025 № 17/516962-25, згідно з яким зазначено, що за результатами висновку службового розслідування від 09 грудня 2024 року, затвердженого 13 грудня 2024 року виконувачем обов’язків Генерального прокурора, проведеного відповідно до наказу Генерального прокурора від 16.102024 № 238, Комісією з проведення службового розслідування інформація, що могла б вказувати на можливі зловживання прокурором </w:t>
      </w:r>
      <w:proofErr w:type="spellStart"/>
      <w:r>
        <w:rPr>
          <w:rFonts w:ascii="Arial" w:hAnsi="Arial" w:cs="Arial"/>
          <w:color w:val="363636"/>
        </w:rPr>
        <w:t>Попадюком</w:t>
      </w:r>
      <w:proofErr w:type="spellEnd"/>
      <w:r>
        <w:rPr>
          <w:rFonts w:ascii="Arial" w:hAnsi="Arial" w:cs="Arial"/>
          <w:color w:val="363636"/>
        </w:rPr>
        <w:t xml:space="preserve"> М.О. під час отримання інвалідності не виявлена, а відтак оцінка його діям у межах цього службового розслідування не надавалась.</w:t>
      </w:r>
    </w:p>
    <w:p w14:paraId="000EC6B4"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 xml:space="preserve">Окрім цього, Комісією враховано, що відповідно до наданої інформації ГУ Пенсійного фонду в Хмельницькій області з 01.07.2022 по 30.04.2025 прокурору </w:t>
      </w:r>
      <w:proofErr w:type="spellStart"/>
      <w:r>
        <w:rPr>
          <w:rFonts w:ascii="Arial" w:hAnsi="Arial" w:cs="Arial"/>
          <w:color w:val="363636"/>
        </w:rPr>
        <w:t>Попадюку</w:t>
      </w:r>
      <w:proofErr w:type="spellEnd"/>
      <w:r>
        <w:rPr>
          <w:rFonts w:ascii="Arial" w:hAnsi="Arial" w:cs="Arial"/>
          <w:color w:val="363636"/>
        </w:rPr>
        <w:t xml:space="preserve"> М.О. пенсія нараховувалась, але не виплачена (кошти за вказаний період повернуті банківською установою).</w:t>
      </w:r>
    </w:p>
    <w:p w14:paraId="51E9A056"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 xml:space="preserve">Результати аналізу пояснень прокурора </w:t>
      </w:r>
      <w:proofErr w:type="spellStart"/>
      <w:r>
        <w:rPr>
          <w:rFonts w:ascii="Arial" w:hAnsi="Arial" w:cs="Arial"/>
          <w:color w:val="363636"/>
        </w:rPr>
        <w:t>Попадюка</w:t>
      </w:r>
      <w:proofErr w:type="spellEnd"/>
      <w:r>
        <w:rPr>
          <w:rFonts w:ascii="Arial" w:hAnsi="Arial" w:cs="Arial"/>
          <w:color w:val="363636"/>
        </w:rPr>
        <w:t xml:space="preserve"> М.О. та інших документів, зібраних у межах дисциплінарного провадження, вказують на те, що інформації, яка могла б вказувати на можливі зловживання прокурором </w:t>
      </w:r>
      <w:proofErr w:type="spellStart"/>
      <w:r>
        <w:rPr>
          <w:rFonts w:ascii="Arial" w:hAnsi="Arial" w:cs="Arial"/>
          <w:color w:val="363636"/>
        </w:rPr>
        <w:t>Попадюком</w:t>
      </w:r>
      <w:proofErr w:type="spellEnd"/>
      <w:r>
        <w:rPr>
          <w:rFonts w:ascii="Arial" w:hAnsi="Arial" w:cs="Arial"/>
          <w:color w:val="363636"/>
        </w:rPr>
        <w:t xml:space="preserve"> М.О. під час отримання інвалідності, не виявлено.</w:t>
      </w:r>
    </w:p>
    <w:p w14:paraId="0AB8DEE2"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 xml:space="preserve">З огляду на викладене, Комісія прийшла до висновку, що позиція скаржника та матеріали дисциплінарної скарги не можуть свідчити про вчинення прокурором </w:t>
      </w:r>
      <w:proofErr w:type="spellStart"/>
      <w:r>
        <w:rPr>
          <w:rFonts w:ascii="Arial" w:hAnsi="Arial" w:cs="Arial"/>
          <w:color w:val="363636"/>
        </w:rPr>
        <w:t>Попадюком</w:t>
      </w:r>
      <w:proofErr w:type="spellEnd"/>
      <w:r>
        <w:rPr>
          <w:rFonts w:ascii="Arial" w:hAnsi="Arial" w:cs="Arial"/>
          <w:color w:val="363636"/>
        </w:rPr>
        <w:t xml:space="preserve"> М.О.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та систематичному (два і більше разів протягом одного року) або одноразовому грубому порушенні правил прокурорської етики.</w:t>
      </w:r>
    </w:p>
    <w:p w14:paraId="714B4AD5" w14:textId="77777777" w:rsidR="000824D9" w:rsidRDefault="000824D9" w:rsidP="000824D9">
      <w:pPr>
        <w:shd w:val="clear" w:color="auto" w:fill="FCFCFC"/>
        <w:spacing w:beforeAutospacing="1" w:afterAutospacing="1"/>
        <w:ind w:firstLine="567"/>
        <w:jc w:val="both"/>
        <w:rPr>
          <w:rFonts w:ascii="Arial" w:hAnsi="Arial" w:cs="Arial"/>
          <w:color w:val="363636"/>
        </w:rPr>
      </w:pPr>
      <w:r>
        <w:rPr>
          <w:rFonts w:ascii="Arial" w:hAnsi="Arial" w:cs="Arial"/>
          <w:color w:val="363636"/>
        </w:rPr>
        <w:t xml:space="preserve">З приводу доводів дисциплінарної скарги, що прокурором </w:t>
      </w:r>
      <w:proofErr w:type="spellStart"/>
      <w:r>
        <w:rPr>
          <w:rFonts w:ascii="Arial" w:hAnsi="Arial" w:cs="Arial"/>
          <w:color w:val="363636"/>
        </w:rPr>
        <w:t>Попадюком</w:t>
      </w:r>
      <w:proofErr w:type="spellEnd"/>
      <w:r>
        <w:rPr>
          <w:rFonts w:ascii="Arial" w:hAnsi="Arial" w:cs="Arial"/>
          <w:color w:val="363636"/>
        </w:rPr>
        <w:t> М.О. всупереч вимогам підпункту «а» пункту 5 розділу III, пункту 4 розділу IV Інструкції з обліку кадрів в органах прокуратури України, затвердженої наказом виконувача обов’язків Генерального прокурора від 31.12.2021 № 415, зі змінами, внесеними наказом Генерального прокурора від 25.10.2024 № 253, не повідомлено кадровий підрозділ про продовження йому 09.09.2024 групи інвалідності та не надано до кадрового підрозділу обласної прокуратури копії довідки МСЕК від 09.09.2024, що призвело до не включення його до списку прокурорів, які мають статус осіб з інвалідністю, який направлявся до Офісу Генерального прокурора листом від 21.10.2024 №21-347вих-24, слід зазначити таке.</w:t>
      </w:r>
    </w:p>
    <w:p w14:paraId="7082B933"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lastRenderedPageBreak/>
        <w:t xml:space="preserve">В цій частині дії прокурора </w:t>
      </w:r>
      <w:proofErr w:type="spellStart"/>
      <w:r>
        <w:rPr>
          <w:rFonts w:ascii="Arial" w:hAnsi="Arial" w:cs="Arial"/>
          <w:color w:val="363636"/>
        </w:rPr>
        <w:t>Попадюка</w:t>
      </w:r>
      <w:proofErr w:type="spellEnd"/>
      <w:r>
        <w:rPr>
          <w:rFonts w:ascii="Arial" w:hAnsi="Arial" w:cs="Arial"/>
          <w:color w:val="363636"/>
        </w:rPr>
        <w:t xml:space="preserve"> М.О., зазначені у дисциплінарній скарзі, слід розглядати через призму їх відповідності чи невідповідності вимогам законів та нормативно-правових актів та у зв’язку з невиконанням чи неналежним виконанням прокурором </w:t>
      </w:r>
      <w:proofErr w:type="spellStart"/>
      <w:r>
        <w:rPr>
          <w:rFonts w:ascii="Arial" w:hAnsi="Arial" w:cs="Arial"/>
          <w:color w:val="363636"/>
        </w:rPr>
        <w:t>Попадюком</w:t>
      </w:r>
      <w:proofErr w:type="spellEnd"/>
      <w:r>
        <w:rPr>
          <w:rFonts w:ascii="Arial" w:hAnsi="Arial" w:cs="Arial"/>
          <w:color w:val="363636"/>
        </w:rPr>
        <w:t xml:space="preserve"> М.О. службових обов’язків, оскільки розділ I пункту 2 Порядку організації роботи з питань внутрішньої безпеки в органах прокуратури, затвердженого наказом виконувача обов’язків Генерального прокурора від 27 березня 2025 року № 69 містить вичерпний перелік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6207C20D"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Для встановлення наявності чи відсутності факту невиконання, чи неналежного виконання прокурором службових обов’язків потрібно установити, зокрема, факт ухилення прокурора від вчинення дій, передбачених законодавством, в рамках виконання ним спеціальних повноважень або завідомо неякісне, із порушенням норм законодавства та правил професійної етики, виконання прокурором посадових обов’язків, що тягне за собою настання негативних наслідків.</w:t>
      </w:r>
    </w:p>
    <w:p w14:paraId="5EAC558C"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 xml:space="preserve">За результатами перевірки в цій частині дисциплінарної скарги Комісія дійшла висновку, що доводи дисциплінарної скарги про вчинення прокурором </w:t>
      </w:r>
      <w:proofErr w:type="spellStart"/>
      <w:r>
        <w:rPr>
          <w:rFonts w:ascii="Arial" w:hAnsi="Arial" w:cs="Arial"/>
          <w:color w:val="363636"/>
        </w:rPr>
        <w:t>Попадюком</w:t>
      </w:r>
      <w:proofErr w:type="spellEnd"/>
      <w:r>
        <w:rPr>
          <w:rFonts w:ascii="Arial" w:hAnsi="Arial" w:cs="Arial"/>
          <w:color w:val="363636"/>
        </w:rPr>
        <w:t xml:space="preserve"> М.О. невиконання чи неналежного виконання службових обов’язків не знайшли свого підтвердження з огляду на таке.</w:t>
      </w:r>
    </w:p>
    <w:p w14:paraId="145ABA1F" w14:textId="77777777" w:rsidR="000824D9" w:rsidRDefault="000824D9" w:rsidP="000824D9">
      <w:pPr>
        <w:shd w:val="clear" w:color="auto" w:fill="FCFCFC"/>
        <w:spacing w:beforeAutospacing="1" w:afterAutospacing="1"/>
        <w:ind w:firstLine="567"/>
        <w:jc w:val="both"/>
        <w:rPr>
          <w:rFonts w:ascii="Arial" w:hAnsi="Arial" w:cs="Arial"/>
          <w:color w:val="363636"/>
        </w:rPr>
      </w:pPr>
      <w:r>
        <w:rPr>
          <w:rFonts w:ascii="Arial" w:hAnsi="Arial" w:cs="Arial"/>
          <w:color w:val="363636"/>
        </w:rPr>
        <w:t xml:space="preserve">Так, відповідно до вимог пункту 4 розділу IV Інструкції з обліку кадрів в органах прокуратури України, затвердженої наказом виконувача обов’язків Генерального прокурора від 31.12.2021 № 415 (діяла станом на вересень-жовтень 2024 року), при зміні облікових даних працівник зобов'язаний своєчасно надати до кадрового підрозділу, керівнику відповідної окружної або спеціалізованої на правах окружної прокуратури відповідні документи, які долучаються до особової справи. З вказаною вище інструкцією прокурора </w:t>
      </w:r>
      <w:proofErr w:type="spellStart"/>
      <w:r>
        <w:rPr>
          <w:rFonts w:ascii="Arial" w:hAnsi="Arial" w:cs="Arial"/>
          <w:color w:val="363636"/>
        </w:rPr>
        <w:t>Попадюка</w:t>
      </w:r>
      <w:proofErr w:type="spellEnd"/>
      <w:r>
        <w:rPr>
          <w:rFonts w:ascii="Arial" w:hAnsi="Arial" w:cs="Arial"/>
          <w:color w:val="363636"/>
        </w:rPr>
        <w:t xml:space="preserve"> М.О. ознайомлено 17.01.2022. Ба більше, вказана інструкція опублікована на офіційному сайті Верховної Ради України в редакції від 09.12.2022 за посиланням </w:t>
      </w:r>
      <w:hyperlink r:id="rId7" w:anchor="Text" w:history="1">
        <w:r>
          <w:rPr>
            <w:rStyle w:val="a6"/>
            <w:rFonts w:ascii="Arial" w:hAnsi="Arial" w:cs="Arial"/>
            <w:color w:val="005BBB"/>
          </w:rPr>
          <w:t>https://zakon.rada.gov.ua/laws/show/v0415905-21#Text</w:t>
        </w:r>
      </w:hyperlink>
      <w:r>
        <w:rPr>
          <w:rFonts w:ascii="Arial" w:hAnsi="Arial" w:cs="Arial"/>
          <w:color w:val="363636"/>
        </w:rPr>
        <w:t>.</w:t>
      </w:r>
    </w:p>
    <w:p w14:paraId="77A2FE11"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 xml:space="preserve">Проте, слід зазначити, що скаржником не надано належних підтверджень про ознайомлення прокурора </w:t>
      </w:r>
      <w:proofErr w:type="spellStart"/>
      <w:r>
        <w:rPr>
          <w:rFonts w:ascii="Arial" w:hAnsi="Arial" w:cs="Arial"/>
          <w:color w:val="363636"/>
        </w:rPr>
        <w:t>Попадюка</w:t>
      </w:r>
      <w:proofErr w:type="spellEnd"/>
      <w:r>
        <w:rPr>
          <w:rFonts w:ascii="Arial" w:hAnsi="Arial" w:cs="Arial"/>
          <w:color w:val="363636"/>
        </w:rPr>
        <w:t xml:space="preserve"> М.О. з наказом виконувача обов’язків Генерального прокурора від 25.10.2024 № 253 «Про внесення змін до наказу виконувача обов’язків Генерального прокурора від 31.12.2021 № 415 «Про затвердження Інструкції з обліку кадрів прокуратури України». Вказане підтвердження не отримано під час перевірки доводів дисциплінарної скарги, проведеного службового розслідування та на засіданні Комісії.</w:t>
      </w:r>
    </w:p>
    <w:p w14:paraId="42F9C4F7"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 xml:space="preserve">Ба більше, Комісією встановлено, що відмітки безпосередньо прокурора </w:t>
      </w:r>
      <w:proofErr w:type="spellStart"/>
      <w:r>
        <w:rPr>
          <w:rFonts w:ascii="Arial" w:hAnsi="Arial" w:cs="Arial"/>
          <w:color w:val="363636"/>
        </w:rPr>
        <w:t>Попадюка</w:t>
      </w:r>
      <w:proofErr w:type="spellEnd"/>
      <w:r>
        <w:rPr>
          <w:rFonts w:ascii="Arial" w:hAnsi="Arial" w:cs="Arial"/>
          <w:color w:val="363636"/>
        </w:rPr>
        <w:t> М.О. про ознайомлення з листами обласної прокуратури про внесення змін до Інструкції від 30.10.2024 № 07-382вих-24, від 26.03.2025 № 07-239-191окв – 25 в ІС «Система електронного документообігу» відсутні.</w:t>
      </w:r>
    </w:p>
    <w:p w14:paraId="03061C10" w14:textId="77777777" w:rsidR="000824D9" w:rsidRDefault="000824D9" w:rsidP="000824D9">
      <w:pPr>
        <w:shd w:val="clear" w:color="auto" w:fill="FCFCFC"/>
        <w:spacing w:beforeAutospacing="1" w:afterAutospacing="1"/>
        <w:ind w:firstLine="567"/>
        <w:jc w:val="both"/>
        <w:rPr>
          <w:rFonts w:ascii="Arial" w:hAnsi="Arial" w:cs="Arial"/>
          <w:color w:val="363636"/>
        </w:rPr>
      </w:pPr>
      <w:r>
        <w:rPr>
          <w:rFonts w:ascii="Arial" w:hAnsi="Arial" w:cs="Arial"/>
          <w:color w:val="363636"/>
        </w:rPr>
        <w:t xml:space="preserve">Слід зазначити, що саме наказом від 25.10.2024 № 253 «Про внесення змін до наказу виконувача обов’язків Генерального прокурора від 31.12.2021 № 415 «Про затвердження Інструкції з обліку кадрів прокуратури України» встановлено десятиденний строк надання працівником до кадрового підрозділу, керівнику відповідної окружної або спеціалізованої на правах окружної прокуратури документів про зміну облікових даних, які долучаються до особової справи, водночас у попередній редакції інструкції щодо питань строків надання таких документів зазначено – своєчасно. У ході перевірки та службового розслідування встановити дату отримання саме прокурором </w:t>
      </w:r>
      <w:proofErr w:type="spellStart"/>
      <w:r>
        <w:rPr>
          <w:rFonts w:ascii="Arial" w:hAnsi="Arial" w:cs="Arial"/>
          <w:color w:val="363636"/>
        </w:rPr>
        <w:t>Попадюком</w:t>
      </w:r>
      <w:proofErr w:type="spellEnd"/>
      <w:r>
        <w:rPr>
          <w:rFonts w:ascii="Arial" w:hAnsi="Arial" w:cs="Arial"/>
          <w:color w:val="363636"/>
        </w:rPr>
        <w:t xml:space="preserve"> М.О. довідки до акту огляду МСЕК від 09.09.2024 № (конфіденційна інформація) встановити не надалося можливим.</w:t>
      </w:r>
    </w:p>
    <w:p w14:paraId="1C6F4D9C" w14:textId="77777777" w:rsidR="000824D9" w:rsidRDefault="000824D9" w:rsidP="000824D9">
      <w:pPr>
        <w:shd w:val="clear" w:color="auto" w:fill="FCFCFC"/>
        <w:spacing w:beforeAutospacing="1" w:afterAutospacing="1"/>
        <w:ind w:firstLine="567"/>
        <w:jc w:val="both"/>
        <w:rPr>
          <w:rFonts w:ascii="Arial" w:hAnsi="Arial" w:cs="Arial"/>
          <w:color w:val="363636"/>
        </w:rPr>
      </w:pPr>
      <w:r>
        <w:rPr>
          <w:rFonts w:ascii="Arial" w:hAnsi="Arial" w:cs="Arial"/>
          <w:color w:val="363636"/>
        </w:rPr>
        <w:t xml:space="preserve">Також у ході службового розслідування встановлено, що про продовження встановленої групи інвалідності на строк до 01.09.2027 прокурор </w:t>
      </w:r>
      <w:proofErr w:type="spellStart"/>
      <w:r>
        <w:rPr>
          <w:rFonts w:ascii="Arial" w:hAnsi="Arial" w:cs="Arial"/>
          <w:color w:val="363636"/>
        </w:rPr>
        <w:t>Попадюк</w:t>
      </w:r>
      <w:proofErr w:type="spellEnd"/>
      <w:r>
        <w:rPr>
          <w:rFonts w:ascii="Arial" w:hAnsi="Arial" w:cs="Arial"/>
          <w:color w:val="363636"/>
        </w:rPr>
        <w:t xml:space="preserve"> М.О. повідомив кадровий </w:t>
      </w:r>
      <w:r>
        <w:rPr>
          <w:rFonts w:ascii="Arial" w:hAnsi="Arial" w:cs="Arial"/>
          <w:color w:val="363636"/>
        </w:rPr>
        <w:lastRenderedPageBreak/>
        <w:t xml:space="preserve">підрозділ 27.03.2025, надіславши фото довідки до акту огляду Хмельницької обласної МСЕК від 09.09.2024 серії (конфіденційна інформація) № (конфіденційна інформація) по </w:t>
      </w:r>
      <w:proofErr w:type="spellStart"/>
      <w:r>
        <w:rPr>
          <w:rFonts w:ascii="Arial" w:hAnsi="Arial" w:cs="Arial"/>
          <w:color w:val="363636"/>
        </w:rPr>
        <w:t>WhatsApp</w:t>
      </w:r>
      <w:proofErr w:type="spellEnd"/>
      <w:r>
        <w:rPr>
          <w:rFonts w:ascii="Arial" w:hAnsi="Arial" w:cs="Arial"/>
          <w:color w:val="363636"/>
        </w:rPr>
        <w:t xml:space="preserve"> на мобільний телефон прокурора відділу кадрової роботи та державної служби Хмельницької обласної прокуратури ОСОБА 1.</w:t>
      </w:r>
    </w:p>
    <w:p w14:paraId="75010B33" w14:textId="77777777" w:rsidR="000824D9" w:rsidRDefault="000824D9" w:rsidP="000824D9">
      <w:pPr>
        <w:shd w:val="clear" w:color="auto" w:fill="FCFCFC"/>
        <w:spacing w:beforeAutospacing="1" w:afterAutospacing="1"/>
        <w:ind w:firstLine="567"/>
        <w:jc w:val="both"/>
        <w:rPr>
          <w:rFonts w:ascii="Arial" w:hAnsi="Arial" w:cs="Arial"/>
          <w:color w:val="363636"/>
        </w:rPr>
      </w:pPr>
      <w:r>
        <w:rPr>
          <w:rFonts w:ascii="Arial" w:hAnsi="Arial" w:cs="Arial"/>
          <w:color w:val="363636"/>
        </w:rPr>
        <w:t xml:space="preserve">Проте, Комісія відноситься критично до тверджень скаржника про необізнаність кадрового підрозділу обласної прокуратури до 27.03.2025 щодо продовження ІІ групи інвалідності прокурору </w:t>
      </w:r>
      <w:proofErr w:type="spellStart"/>
      <w:r>
        <w:rPr>
          <w:rFonts w:ascii="Arial" w:hAnsi="Arial" w:cs="Arial"/>
          <w:color w:val="363636"/>
        </w:rPr>
        <w:t>Попадюку</w:t>
      </w:r>
      <w:proofErr w:type="spellEnd"/>
      <w:r>
        <w:rPr>
          <w:rFonts w:ascii="Arial" w:hAnsi="Arial" w:cs="Arial"/>
          <w:color w:val="363636"/>
        </w:rPr>
        <w:t xml:space="preserve"> М.О. 09.09.2024 року, оскільки на адресу Хмельницької обласної прокуратури Генеральною інспекцією Офісу Генерального прокурора направся лист від 09.01.2025 №17/2/1-20401-24 про необхідність ознайомлення прокурора </w:t>
      </w:r>
      <w:proofErr w:type="spellStart"/>
      <w:r>
        <w:rPr>
          <w:rFonts w:ascii="Arial" w:hAnsi="Arial" w:cs="Arial"/>
          <w:color w:val="363636"/>
        </w:rPr>
        <w:t>Попадюка</w:t>
      </w:r>
      <w:proofErr w:type="spellEnd"/>
      <w:r>
        <w:rPr>
          <w:rFonts w:ascii="Arial" w:hAnsi="Arial" w:cs="Arial"/>
          <w:color w:val="363636"/>
        </w:rPr>
        <w:t xml:space="preserve"> М.О. щодо зобов’язання з’явитись до ДУ «</w:t>
      </w:r>
      <w:proofErr w:type="spellStart"/>
      <w:r>
        <w:rPr>
          <w:rFonts w:ascii="Arial" w:hAnsi="Arial" w:cs="Arial"/>
          <w:color w:val="363636"/>
        </w:rPr>
        <w:t>Укрдержндімспі</w:t>
      </w:r>
      <w:proofErr w:type="spellEnd"/>
      <w:r>
        <w:rPr>
          <w:rFonts w:ascii="Arial" w:hAnsi="Arial" w:cs="Arial"/>
          <w:color w:val="363636"/>
        </w:rPr>
        <w:t xml:space="preserve"> МОЗ України» для проходження медичного обстеження.</w:t>
      </w:r>
    </w:p>
    <w:p w14:paraId="441796D8"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 xml:space="preserve">Ба більше, під час службового розслідування та згідно з наданими поясненнями ОСОБА 4, ОСОБА 6, ОСОБА 7 достеменно встановити про надання, або ненадання до 27.03.2025 до кадрового підрозділу </w:t>
      </w:r>
      <w:proofErr w:type="spellStart"/>
      <w:r>
        <w:rPr>
          <w:rFonts w:ascii="Arial" w:hAnsi="Arial" w:cs="Arial"/>
          <w:color w:val="363636"/>
        </w:rPr>
        <w:t>Попадюком</w:t>
      </w:r>
      <w:proofErr w:type="spellEnd"/>
      <w:r>
        <w:rPr>
          <w:rFonts w:ascii="Arial" w:hAnsi="Arial" w:cs="Arial"/>
          <w:color w:val="363636"/>
        </w:rPr>
        <w:t xml:space="preserve"> М.О. чи керівником окружної прокуратури довідки про інвалідність останнього не надалося за можливим.</w:t>
      </w:r>
    </w:p>
    <w:p w14:paraId="5802A4EC"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 xml:space="preserve">Також Комісією при прийнятті рішення взято до уваги лист Хмельницької обласної прокуратури від 31.07.2025 № 07-657вих-25, у якому зазначено, що 04 листопада 2024 року за № 07-393вих-24 відділом кадрової роботи та державної служби за підписом начальника відділу ОСОБА 4 направлено до Департаменту кадрової роботи та державної служби Офісу Генерального прокурора список прокурорів, які мали статус особи з інвалідністю (71 особа). До вказаного списку також включено прокурора </w:t>
      </w:r>
      <w:proofErr w:type="spellStart"/>
      <w:r>
        <w:rPr>
          <w:rFonts w:ascii="Arial" w:hAnsi="Arial" w:cs="Arial"/>
          <w:color w:val="363636"/>
        </w:rPr>
        <w:t>Попадюка</w:t>
      </w:r>
      <w:proofErr w:type="spellEnd"/>
      <w:r>
        <w:rPr>
          <w:rFonts w:ascii="Arial" w:hAnsi="Arial" w:cs="Arial"/>
          <w:color w:val="363636"/>
        </w:rPr>
        <w:t> М.О.</w:t>
      </w:r>
    </w:p>
    <w:p w14:paraId="787DE45F"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 xml:space="preserve">Враховуючи вказаний лист Хмельницької обласної прокуратури від 31.07.2025 № 07-657вих-25, Комісія прийшла до висновку, що обласна прокуратура станом на 04.11.2024 була обізнана про наявність у прокурора </w:t>
      </w:r>
      <w:proofErr w:type="spellStart"/>
      <w:r>
        <w:rPr>
          <w:rFonts w:ascii="Arial" w:hAnsi="Arial" w:cs="Arial"/>
          <w:color w:val="363636"/>
        </w:rPr>
        <w:t>Попадюка</w:t>
      </w:r>
      <w:proofErr w:type="spellEnd"/>
      <w:r>
        <w:rPr>
          <w:rFonts w:ascii="Arial" w:hAnsi="Arial" w:cs="Arial"/>
          <w:color w:val="363636"/>
        </w:rPr>
        <w:t xml:space="preserve"> М.О. статусу особи з інвалідністю ІІ групи.</w:t>
      </w:r>
    </w:p>
    <w:p w14:paraId="10AF0D45"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Водночас, слід зазначити, що дисциплінарному проступку, як і будь</w:t>
      </w:r>
      <w:r>
        <w:rPr>
          <w:rFonts w:ascii="Arial" w:hAnsi="Arial" w:cs="Arial"/>
          <w:color w:val="363636"/>
        </w:rPr>
        <w:noBreakHyphen/>
        <w:t>якому протиправному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шкідливі наслідки, причинний зв’язок між діянням і шкідливими наслідками, а також час і місце діяння. Суб’єктивну сторону дисциплінарного проступку характеризує вина.</w:t>
      </w:r>
    </w:p>
    <w:p w14:paraId="269CD42E"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Недоведеність хоча б одного з цих елементів виключає наявність дисциплінарного проступку.</w:t>
      </w:r>
    </w:p>
    <w:p w14:paraId="6984A075"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Таким чином, вчиненому протиправному діянню повинні кореспондувати шкідливі наслідки, які є необхідним елементом складу дисциплінарного проступку.</w:t>
      </w:r>
    </w:p>
    <w:p w14:paraId="200C87BD"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 xml:space="preserve">Формуючи позицію щодо невиконання чи неналежного виконання прокурором </w:t>
      </w:r>
      <w:proofErr w:type="spellStart"/>
      <w:r>
        <w:rPr>
          <w:rFonts w:ascii="Arial" w:hAnsi="Arial" w:cs="Arial"/>
          <w:color w:val="363636"/>
        </w:rPr>
        <w:t>Попадюком</w:t>
      </w:r>
      <w:proofErr w:type="spellEnd"/>
      <w:r>
        <w:rPr>
          <w:rFonts w:ascii="Arial" w:hAnsi="Arial" w:cs="Arial"/>
          <w:color w:val="363636"/>
        </w:rPr>
        <w:t xml:space="preserve"> М.О. своїх службових обов’язків, слід установити, зокрема, факт ухилення прокурора від вчинення дій, передбачених законом та посадовою інструкцією в рамках виконання ним спеціальних повноважень або завідомо неякісне, із порушенням норм законодавства, виконання прокурором посадових обов’язків, що тягне за собою настання негативних наслідків. Проте в ході перевірки таких наслідків встановити не видалося можливим.</w:t>
      </w:r>
    </w:p>
    <w:p w14:paraId="1BC03255" w14:textId="77777777" w:rsidR="000824D9" w:rsidRDefault="000824D9" w:rsidP="000824D9">
      <w:pPr>
        <w:shd w:val="clear" w:color="auto" w:fill="FCFCFC"/>
        <w:spacing w:beforeAutospacing="1" w:afterAutospacing="1"/>
        <w:ind w:firstLine="567"/>
        <w:jc w:val="both"/>
        <w:rPr>
          <w:rFonts w:ascii="Arial" w:hAnsi="Arial" w:cs="Arial"/>
          <w:color w:val="363636"/>
        </w:rPr>
      </w:pPr>
      <w:r>
        <w:rPr>
          <w:rFonts w:ascii="Arial" w:hAnsi="Arial" w:cs="Arial"/>
          <w:color w:val="363636"/>
        </w:rPr>
        <w:t xml:space="preserve">Враховуючи викладене, Комісією доводи, зазначені скаржником у дисциплінарній скарзі про те, що прокурором </w:t>
      </w:r>
      <w:proofErr w:type="spellStart"/>
      <w:r>
        <w:rPr>
          <w:rFonts w:ascii="Arial" w:hAnsi="Arial" w:cs="Arial"/>
          <w:color w:val="363636"/>
        </w:rPr>
        <w:t>Попадюком</w:t>
      </w:r>
      <w:proofErr w:type="spellEnd"/>
      <w:r>
        <w:rPr>
          <w:rFonts w:ascii="Arial" w:hAnsi="Arial" w:cs="Arial"/>
          <w:color w:val="363636"/>
        </w:rPr>
        <w:t xml:space="preserve"> М.О. всупереч вимогам підпункту «а» пункту 5 розділу III, пункту 4 розділу IV Інструкції з обліку кадрів в органах прокуратури України, затвердженої наказом виконувача обов’язків Генерального прокурора від 31.12.2021 № 415, зі змінами, внесеними наказом Генерального прокурора від 25.10.2024 № 253, не повідомлено кадровий </w:t>
      </w:r>
      <w:r>
        <w:rPr>
          <w:rFonts w:ascii="Arial" w:hAnsi="Arial" w:cs="Arial"/>
          <w:color w:val="363636"/>
        </w:rPr>
        <w:lastRenderedPageBreak/>
        <w:t>підрозділ про продовження йому 09.09.2024 групи інвалідності та не надано до кадрового підрозділу обласної прокуратури копію довідки МСЕК від 09.09.2024, що призвело до не включення його до списку прокурорів, які мають статус осіб з інвалідністю, який направлявся до Офісу Генерального прокурора листом від 21.10.2024 №21-347вих-24 тим самим вчинив дисциплінарний проступок, сприймаються критично, оскільки його дії не призвели до настання негативних наслідків та під час перевірки не отримано доказів, які б підтверджували вину (умисність, необережність) в діях зазначеного прокурора.</w:t>
      </w:r>
    </w:p>
    <w:p w14:paraId="3757A419"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 xml:space="preserve">Таким чином, при </w:t>
      </w:r>
      <w:proofErr w:type="spellStart"/>
      <w:r>
        <w:rPr>
          <w:rFonts w:ascii="Arial" w:hAnsi="Arial" w:cs="Arial"/>
          <w:color w:val="363636"/>
        </w:rPr>
        <w:t>невстановленні</w:t>
      </w:r>
      <w:proofErr w:type="spellEnd"/>
      <w:r>
        <w:rPr>
          <w:rFonts w:ascii="Arial" w:hAnsi="Arial" w:cs="Arial"/>
          <w:color w:val="363636"/>
        </w:rPr>
        <w:t xml:space="preserve"> вищезазначених обставин та за відсутності відповідних доказів Комісія не може обґрунтовувати своє рішення на припущеннях про наявність дисциплінарного проступку в діях вказаного прокурора.</w:t>
      </w:r>
    </w:p>
    <w:p w14:paraId="383F15EB"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Відповідно до вимог частини п’ятої статті 47 Закону № 1697-VII, пункту 111 Положення розгляд висновку про наявність чи відсутність дисциплінарного проступку прокурора відбувається на засадах змагальності.</w:t>
      </w:r>
    </w:p>
    <w:p w14:paraId="6738B31B"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На засіданні заслуховуються пояснення члена Комісії, особи, яка подала дисциплінарну скаргу, та/або її представника, прокурора, стосовно якого здійснюється дисциплінарне провадження, та/або його представника. У разі необхідності заслуховуються пояснення інших осіб та досліджуються інші матеріали дисциплінарного провадження.</w:t>
      </w:r>
    </w:p>
    <w:p w14:paraId="053C11BE"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Отже, принцип змагальності забезпечує повноту дослідження обставин справи та передбачає покладання тягаря доказування на сторони. Одночасно цей принцип не передбачає обов’язку Комісії вважати доведеною та встановленою обставину, про яку сторона стверджує. Така обставина підлягає доказуванню таким чином, аби задовольнити, як правило, стандарт переваги більш вагомих доказів, тобто коли висновок про існування стверджувальної обставини з урахуванням поданих доказів видається більш вірогідним, ніж протилежний.</w:t>
      </w:r>
    </w:p>
    <w:p w14:paraId="6C814DF5"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Стандарт доказування «баланс ймовірностей» – це та ступінь достовірності наданих стороною доказів, за яких Комісія має визнати тягар доведення знятим, а фактичну обставину доведеною. Мова йде про достатній рівень допустимих сумнівів, при якому тягар доведення вважається виконаним. Іншими словами, це певний критерій (поріг) прийняття рішення для  Комісії через установлення певної міри, ступеня доведеності (переконання/впевненості), досягнувши якої факт вважається встановленим.</w:t>
      </w:r>
    </w:p>
    <w:p w14:paraId="3798A917"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Саме за цим стандартом доказування, тягар доведення факту вважається виконаним, якщо на підставі поданих доказів можна зробити висновок, що факт швидше мав місце, ніж не мав.</w:t>
      </w:r>
    </w:p>
    <w:p w14:paraId="769B9F35"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 xml:space="preserve">На цім, комплексно проаналізувавши сукупність всіх обставин, викладених у дисциплінарній скарзі та встановлених під час перевірки, Комісія вважає, що у матеріалах дисциплінарної скарги не наведено аргументованих доводів та не надано підтверджуючих документів щодо неналежного виконання своїх службових обов’язків,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та систематичне (два і більше разів протягом одного року) грубе порушення правил прокурорської етики прокурором </w:t>
      </w:r>
      <w:proofErr w:type="spellStart"/>
      <w:r>
        <w:rPr>
          <w:rFonts w:ascii="Arial" w:hAnsi="Arial" w:cs="Arial"/>
          <w:color w:val="363636"/>
        </w:rPr>
        <w:t>Попадюком</w:t>
      </w:r>
      <w:proofErr w:type="spellEnd"/>
      <w:r>
        <w:rPr>
          <w:rFonts w:ascii="Arial" w:hAnsi="Arial" w:cs="Arial"/>
          <w:color w:val="363636"/>
        </w:rPr>
        <w:t xml:space="preserve"> М.О. Не здобуто таких фактів під час засідання Комісії.</w:t>
      </w:r>
    </w:p>
    <w:p w14:paraId="4B37BBE0"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 xml:space="preserve">Разом з тим, представником скаржника у засіданні не наведено будь-яких нових фактичних даних про вчинення прокурором </w:t>
      </w:r>
      <w:proofErr w:type="spellStart"/>
      <w:r>
        <w:rPr>
          <w:rFonts w:ascii="Arial" w:hAnsi="Arial" w:cs="Arial"/>
          <w:color w:val="363636"/>
        </w:rPr>
        <w:t>Попадюком</w:t>
      </w:r>
      <w:proofErr w:type="spellEnd"/>
      <w:r>
        <w:rPr>
          <w:rFonts w:ascii="Arial" w:hAnsi="Arial" w:cs="Arial"/>
          <w:color w:val="363636"/>
        </w:rPr>
        <w:t xml:space="preserve"> М.О. </w:t>
      </w:r>
      <w:proofErr w:type="spellStart"/>
      <w:r>
        <w:rPr>
          <w:rFonts w:ascii="Arial" w:hAnsi="Arial" w:cs="Arial"/>
          <w:color w:val="363636"/>
        </w:rPr>
        <w:t>вмінених</w:t>
      </w:r>
      <w:proofErr w:type="spellEnd"/>
      <w:r>
        <w:rPr>
          <w:rFonts w:ascii="Arial" w:hAnsi="Arial" w:cs="Arial"/>
          <w:color w:val="363636"/>
        </w:rPr>
        <w:t xml:space="preserve"> йому дисциплінарних проступків.</w:t>
      </w:r>
    </w:p>
    <w:p w14:paraId="342F5186"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 xml:space="preserve">Враховуючи викладене, комплексно дослідивши та надавши оцінку встановленим у дисциплінарному провадженні обставинам з урахуванням вищезазначених вимог законодавства, Комісія дійшла консолідованого висновку, що доводи дисциплінарної скарги </w:t>
      </w:r>
      <w:r>
        <w:rPr>
          <w:rFonts w:ascii="Arial" w:hAnsi="Arial" w:cs="Arial"/>
          <w:color w:val="363636"/>
        </w:rPr>
        <w:lastRenderedPageBreak/>
        <w:t xml:space="preserve">про вчинення прокурором </w:t>
      </w:r>
      <w:proofErr w:type="spellStart"/>
      <w:r>
        <w:rPr>
          <w:rFonts w:ascii="Arial" w:hAnsi="Arial" w:cs="Arial"/>
          <w:color w:val="363636"/>
        </w:rPr>
        <w:t>Попадюком</w:t>
      </w:r>
      <w:proofErr w:type="spellEnd"/>
      <w:r>
        <w:rPr>
          <w:rFonts w:ascii="Arial" w:hAnsi="Arial" w:cs="Arial"/>
          <w:color w:val="363636"/>
        </w:rPr>
        <w:t xml:space="preserve"> М.О. дисциплінарних проступків, передбачених пунктами 5, 6 частини першої статті 43 Закону № 1697-VII не знайшли свого підтвердження, у зв’язку з чим підстави для притягнення прокурора </w:t>
      </w:r>
      <w:proofErr w:type="spellStart"/>
      <w:r>
        <w:rPr>
          <w:rFonts w:ascii="Arial" w:hAnsi="Arial" w:cs="Arial"/>
          <w:color w:val="363636"/>
        </w:rPr>
        <w:t>Попадюка</w:t>
      </w:r>
      <w:proofErr w:type="spellEnd"/>
      <w:r>
        <w:rPr>
          <w:rFonts w:ascii="Arial" w:hAnsi="Arial" w:cs="Arial"/>
          <w:color w:val="363636"/>
        </w:rPr>
        <w:t xml:space="preserve"> М.О. до дисциплінарної відповідальності відсутні.</w:t>
      </w:r>
    </w:p>
    <w:p w14:paraId="165750A8"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Інших обставин, що мають значення для прийняття рішення у дисциплінарному провадженні, не встановлено.</w:t>
      </w:r>
    </w:p>
    <w:p w14:paraId="2EBE01BE" w14:textId="77777777" w:rsidR="000824D9" w:rsidRDefault="000824D9" w:rsidP="000824D9">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Відповідно до вимог частини п’ятої статті 48 Закону № 1697-VII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4A559F27" w14:textId="77777777" w:rsidR="000824D9" w:rsidRDefault="000824D9" w:rsidP="000824D9">
      <w:pPr>
        <w:shd w:val="clear" w:color="auto" w:fill="FCFCFC"/>
        <w:spacing w:after="120"/>
        <w:ind w:right="282" w:firstLine="567"/>
        <w:jc w:val="both"/>
        <w:rPr>
          <w:rFonts w:ascii="Arial" w:hAnsi="Arial" w:cs="Arial"/>
          <w:color w:val="363636"/>
        </w:rPr>
      </w:pPr>
      <w:r>
        <w:rPr>
          <w:rFonts w:ascii="Arial" w:hAnsi="Arial" w:cs="Arial"/>
          <w:color w:val="363636"/>
        </w:rPr>
        <w:t>На підставі викладеного, керуючись статтями 43, 45, 47, 48, 50, 77, 78 Закону 1697-VII, пунктами 108, 110–112, 115–117 Положення про порядок роботи відповідного органу, що здійснює дисциплінарне провадження, Комісія,</w:t>
      </w:r>
    </w:p>
    <w:p w14:paraId="51C77FCC" w14:textId="77777777" w:rsidR="000824D9" w:rsidRDefault="000824D9" w:rsidP="000824D9">
      <w:pPr>
        <w:shd w:val="clear" w:color="auto" w:fill="FCFCFC"/>
        <w:ind w:right="282"/>
        <w:jc w:val="center"/>
        <w:rPr>
          <w:rFonts w:ascii="Arial" w:hAnsi="Arial" w:cs="Arial"/>
          <w:color w:val="363636"/>
        </w:rPr>
      </w:pPr>
      <w:r>
        <w:rPr>
          <w:rFonts w:ascii="Arial" w:hAnsi="Arial" w:cs="Arial"/>
          <w:b/>
          <w:bCs/>
          <w:color w:val="363636"/>
        </w:rPr>
        <w:t>В И Р І Ш И Л А:</w:t>
      </w:r>
    </w:p>
    <w:p w14:paraId="6D7E8CC6" w14:textId="77777777" w:rsidR="000824D9" w:rsidRDefault="000824D9" w:rsidP="000824D9">
      <w:pPr>
        <w:shd w:val="clear" w:color="auto" w:fill="FCFCFC"/>
        <w:spacing w:beforeAutospacing="1" w:afterAutospacing="1"/>
        <w:ind w:firstLine="567"/>
        <w:jc w:val="both"/>
        <w:rPr>
          <w:rFonts w:ascii="Arial" w:hAnsi="Arial" w:cs="Arial"/>
          <w:color w:val="363636"/>
        </w:rPr>
      </w:pPr>
      <w:r>
        <w:rPr>
          <w:rFonts w:ascii="Arial" w:hAnsi="Arial" w:cs="Arial"/>
          <w:color w:val="363636"/>
        </w:rPr>
        <w:t xml:space="preserve">Дисциплінарне провадження № 07/3/2-1194 дс-400 дп-25 стосовно прокурора Хмельницької окружної прокуратури Хмельницької області </w:t>
      </w:r>
      <w:proofErr w:type="spellStart"/>
      <w:r>
        <w:rPr>
          <w:rFonts w:ascii="Arial" w:hAnsi="Arial" w:cs="Arial"/>
          <w:color w:val="363636"/>
        </w:rPr>
        <w:t>Попадюка</w:t>
      </w:r>
      <w:proofErr w:type="spellEnd"/>
      <w:r>
        <w:rPr>
          <w:rFonts w:ascii="Arial" w:hAnsi="Arial" w:cs="Arial"/>
          <w:color w:val="363636"/>
        </w:rPr>
        <w:t> Мирослава Олександровича – закрити.</w:t>
      </w:r>
    </w:p>
    <w:p w14:paraId="2AEB75B4" w14:textId="77777777" w:rsidR="000824D9" w:rsidRDefault="000824D9" w:rsidP="000824D9">
      <w:pPr>
        <w:shd w:val="clear" w:color="auto" w:fill="FCFCFC"/>
        <w:spacing w:beforeAutospacing="1" w:afterAutospacing="1"/>
        <w:ind w:firstLine="567"/>
        <w:jc w:val="both"/>
        <w:rPr>
          <w:rFonts w:ascii="Arial" w:hAnsi="Arial" w:cs="Arial"/>
          <w:color w:val="363636"/>
        </w:rPr>
      </w:pPr>
      <w:r>
        <w:rPr>
          <w:rFonts w:ascii="Arial" w:hAnsi="Arial" w:cs="Arial"/>
          <w:color w:val="363636"/>
        </w:rPr>
        <w:t xml:space="preserve">Копію рішення направити керівнику Хмельницької окружної прокуратури Хмельницької області, прокурору </w:t>
      </w:r>
      <w:proofErr w:type="spellStart"/>
      <w:r>
        <w:rPr>
          <w:rFonts w:ascii="Arial" w:hAnsi="Arial" w:cs="Arial"/>
          <w:color w:val="363636"/>
        </w:rPr>
        <w:t>Попадюку</w:t>
      </w:r>
      <w:proofErr w:type="spellEnd"/>
      <w:r>
        <w:rPr>
          <w:rFonts w:ascii="Arial" w:hAnsi="Arial" w:cs="Arial"/>
          <w:color w:val="363636"/>
        </w:rPr>
        <w:t xml:space="preserve"> М.О. та скаржнику.</w:t>
      </w:r>
    </w:p>
    <w:p w14:paraId="260F31EA" w14:textId="77777777" w:rsidR="000824D9" w:rsidRDefault="000824D9" w:rsidP="000824D9">
      <w:pPr>
        <w:shd w:val="clear" w:color="auto" w:fill="FCFCFC"/>
        <w:spacing w:beforeAutospacing="1" w:afterAutospacing="1"/>
        <w:ind w:firstLine="567"/>
        <w:jc w:val="both"/>
        <w:rPr>
          <w:rFonts w:ascii="Arial" w:hAnsi="Arial" w:cs="Arial"/>
          <w:color w:val="363636"/>
        </w:rPr>
      </w:pPr>
      <w:r>
        <w:rPr>
          <w:rFonts w:ascii="Arial" w:hAnsi="Arial" w:cs="Arial"/>
          <w:color w:val="363636"/>
        </w:rPr>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місяця з дня вручення йому чи отримання ним поштою копії рішення.</w:t>
      </w:r>
    </w:p>
    <w:p w14:paraId="2FFAA857" w14:textId="77777777" w:rsidR="000824D9" w:rsidRDefault="000824D9" w:rsidP="000824D9">
      <w:pPr>
        <w:rPr>
          <w:rFonts w:ascii="Times New Roman" w:hAnsi="Times New Roman" w:cs="Times New Roman"/>
        </w:rPr>
      </w:pPr>
    </w:p>
    <w:tbl>
      <w:tblPr>
        <w:tblW w:w="9639" w:type="dxa"/>
        <w:tblInd w:w="108" w:type="dxa"/>
        <w:shd w:val="clear" w:color="auto" w:fill="FCFCFC"/>
        <w:tblCellMar>
          <w:left w:w="0" w:type="dxa"/>
          <w:right w:w="0" w:type="dxa"/>
        </w:tblCellMar>
        <w:tblLook w:val="04A0" w:firstRow="1" w:lastRow="0" w:firstColumn="1" w:lastColumn="0" w:noHBand="0" w:noVBand="1"/>
      </w:tblPr>
      <w:tblGrid>
        <w:gridCol w:w="2444"/>
        <w:gridCol w:w="3544"/>
        <w:gridCol w:w="3651"/>
      </w:tblGrid>
      <w:tr w:rsidR="000824D9" w14:paraId="0F8E907B" w14:textId="77777777" w:rsidTr="000824D9">
        <w:tc>
          <w:tcPr>
            <w:tcW w:w="2444" w:type="dxa"/>
            <w:shd w:val="clear" w:color="auto" w:fill="FCFCFC"/>
            <w:tcMar>
              <w:top w:w="0" w:type="dxa"/>
              <w:left w:w="108" w:type="dxa"/>
              <w:bottom w:w="0" w:type="dxa"/>
              <w:right w:w="108" w:type="dxa"/>
            </w:tcMar>
            <w:hideMark/>
          </w:tcPr>
          <w:p w14:paraId="3E18CC46" w14:textId="77777777" w:rsidR="000824D9" w:rsidRDefault="000824D9">
            <w:pPr>
              <w:spacing w:beforeAutospacing="1" w:afterAutospacing="1"/>
              <w:rPr>
                <w:rFonts w:ascii="Arial" w:hAnsi="Arial" w:cs="Arial"/>
                <w:color w:val="363636"/>
              </w:rPr>
            </w:pPr>
            <w:proofErr w:type="spellStart"/>
            <w:r>
              <w:rPr>
                <w:rFonts w:ascii="Arial" w:hAnsi="Arial" w:cs="Arial"/>
                <w:color w:val="363636"/>
                <w:lang w:val="ru-RU"/>
              </w:rPr>
              <w:t>Головуючий</w:t>
            </w:r>
            <w:proofErr w:type="spellEnd"/>
          </w:p>
        </w:tc>
        <w:tc>
          <w:tcPr>
            <w:tcW w:w="3544" w:type="dxa"/>
            <w:shd w:val="clear" w:color="auto" w:fill="FCFCFC"/>
            <w:tcMar>
              <w:top w:w="0" w:type="dxa"/>
              <w:left w:w="108" w:type="dxa"/>
              <w:bottom w:w="0" w:type="dxa"/>
              <w:right w:w="108" w:type="dxa"/>
            </w:tcMar>
            <w:hideMark/>
          </w:tcPr>
          <w:p w14:paraId="58617BE2" w14:textId="77777777" w:rsidR="000824D9" w:rsidRDefault="000824D9">
            <w:pPr>
              <w:spacing w:beforeAutospacing="1" w:afterAutospacing="1"/>
              <w:jc w:val="center"/>
              <w:rPr>
                <w:rFonts w:ascii="Arial" w:hAnsi="Arial" w:cs="Arial"/>
                <w:color w:val="363636"/>
              </w:rPr>
            </w:pPr>
            <w:r>
              <w:rPr>
                <w:rFonts w:ascii="Arial" w:hAnsi="Arial" w:cs="Arial"/>
                <w:color w:val="363636"/>
                <w:lang w:val="ru-RU"/>
              </w:rPr>
              <w:t> </w:t>
            </w:r>
          </w:p>
        </w:tc>
        <w:tc>
          <w:tcPr>
            <w:tcW w:w="3651" w:type="dxa"/>
            <w:shd w:val="clear" w:color="auto" w:fill="FCFCFC"/>
            <w:tcMar>
              <w:top w:w="0" w:type="dxa"/>
              <w:left w:w="108" w:type="dxa"/>
              <w:bottom w:w="0" w:type="dxa"/>
              <w:right w:w="108" w:type="dxa"/>
            </w:tcMar>
            <w:hideMark/>
          </w:tcPr>
          <w:p w14:paraId="2EDA80DE" w14:textId="77777777" w:rsidR="000824D9" w:rsidRDefault="000824D9">
            <w:pPr>
              <w:spacing w:beforeAutospacing="1" w:afterAutospacing="1"/>
              <w:rPr>
                <w:rFonts w:ascii="Arial" w:hAnsi="Arial" w:cs="Arial"/>
                <w:color w:val="363636"/>
              </w:rPr>
            </w:pPr>
            <w:r>
              <w:rPr>
                <w:rFonts w:ascii="Arial" w:hAnsi="Arial" w:cs="Arial"/>
                <w:color w:val="363636"/>
                <w:lang w:val="ru-RU"/>
              </w:rPr>
              <w:t>Максим РАДЗІВОН</w:t>
            </w:r>
          </w:p>
        </w:tc>
      </w:tr>
      <w:tr w:rsidR="000824D9" w14:paraId="24306B91" w14:textId="77777777" w:rsidTr="000824D9">
        <w:tc>
          <w:tcPr>
            <w:tcW w:w="2444" w:type="dxa"/>
            <w:shd w:val="clear" w:color="auto" w:fill="FCFCFC"/>
            <w:tcMar>
              <w:top w:w="0" w:type="dxa"/>
              <w:left w:w="108" w:type="dxa"/>
              <w:bottom w:w="0" w:type="dxa"/>
              <w:right w:w="108" w:type="dxa"/>
            </w:tcMar>
            <w:hideMark/>
          </w:tcPr>
          <w:p w14:paraId="6B496B43" w14:textId="77777777" w:rsidR="000824D9" w:rsidRDefault="000824D9">
            <w:pPr>
              <w:spacing w:beforeAutospacing="1" w:afterAutospacing="1"/>
              <w:rPr>
                <w:rFonts w:ascii="Arial" w:hAnsi="Arial" w:cs="Arial"/>
                <w:color w:val="363636"/>
              </w:rPr>
            </w:pPr>
            <w:r>
              <w:rPr>
                <w:rFonts w:ascii="Arial" w:hAnsi="Arial" w:cs="Arial"/>
                <w:color w:val="363636"/>
                <w:lang w:val="ru-RU"/>
              </w:rPr>
              <w:t> </w:t>
            </w:r>
          </w:p>
        </w:tc>
        <w:tc>
          <w:tcPr>
            <w:tcW w:w="3544" w:type="dxa"/>
            <w:shd w:val="clear" w:color="auto" w:fill="FCFCFC"/>
            <w:tcMar>
              <w:top w:w="0" w:type="dxa"/>
              <w:left w:w="108" w:type="dxa"/>
              <w:bottom w:w="0" w:type="dxa"/>
              <w:right w:w="108" w:type="dxa"/>
            </w:tcMar>
            <w:hideMark/>
          </w:tcPr>
          <w:p w14:paraId="7AA4EC76" w14:textId="77777777" w:rsidR="000824D9" w:rsidRDefault="000824D9">
            <w:pPr>
              <w:spacing w:beforeAutospacing="1" w:afterAutospacing="1"/>
              <w:jc w:val="center"/>
              <w:rPr>
                <w:rFonts w:ascii="Arial" w:hAnsi="Arial" w:cs="Arial"/>
                <w:color w:val="363636"/>
              </w:rPr>
            </w:pPr>
            <w:r>
              <w:rPr>
                <w:rFonts w:ascii="Arial" w:hAnsi="Arial" w:cs="Arial"/>
                <w:color w:val="363636"/>
                <w:lang w:val="ru-RU"/>
              </w:rPr>
              <w:t> </w:t>
            </w:r>
          </w:p>
        </w:tc>
        <w:tc>
          <w:tcPr>
            <w:tcW w:w="3651" w:type="dxa"/>
            <w:shd w:val="clear" w:color="auto" w:fill="FCFCFC"/>
            <w:tcMar>
              <w:top w:w="0" w:type="dxa"/>
              <w:left w:w="108" w:type="dxa"/>
              <w:bottom w:w="0" w:type="dxa"/>
              <w:right w:w="108" w:type="dxa"/>
            </w:tcMar>
            <w:hideMark/>
          </w:tcPr>
          <w:p w14:paraId="24106647" w14:textId="77777777" w:rsidR="000824D9" w:rsidRDefault="000824D9">
            <w:pPr>
              <w:spacing w:beforeAutospacing="1" w:afterAutospacing="1"/>
              <w:rPr>
                <w:rFonts w:ascii="Arial" w:hAnsi="Arial" w:cs="Arial"/>
                <w:color w:val="363636"/>
              </w:rPr>
            </w:pPr>
            <w:r>
              <w:rPr>
                <w:rFonts w:ascii="Arial" w:hAnsi="Arial" w:cs="Arial"/>
                <w:color w:val="363636"/>
                <w:lang w:val="ru-RU"/>
              </w:rPr>
              <w:t> </w:t>
            </w:r>
          </w:p>
        </w:tc>
      </w:tr>
      <w:tr w:rsidR="000824D9" w14:paraId="147F49E6" w14:textId="77777777" w:rsidTr="000824D9">
        <w:tc>
          <w:tcPr>
            <w:tcW w:w="2444" w:type="dxa"/>
            <w:shd w:val="clear" w:color="auto" w:fill="FCFCFC"/>
            <w:tcMar>
              <w:top w:w="0" w:type="dxa"/>
              <w:left w:w="108" w:type="dxa"/>
              <w:bottom w:w="0" w:type="dxa"/>
              <w:right w:w="108" w:type="dxa"/>
            </w:tcMar>
            <w:hideMark/>
          </w:tcPr>
          <w:p w14:paraId="709B4EDF" w14:textId="77777777" w:rsidR="000824D9" w:rsidRDefault="000824D9">
            <w:pPr>
              <w:spacing w:beforeAutospacing="1" w:afterAutospacing="1"/>
              <w:rPr>
                <w:rFonts w:ascii="Arial" w:hAnsi="Arial" w:cs="Arial"/>
                <w:color w:val="363636"/>
              </w:rPr>
            </w:pPr>
            <w:r>
              <w:rPr>
                <w:rFonts w:ascii="Arial" w:hAnsi="Arial" w:cs="Arial"/>
                <w:color w:val="363636"/>
                <w:lang w:val="ru-RU"/>
              </w:rPr>
              <w:t> </w:t>
            </w:r>
          </w:p>
        </w:tc>
        <w:tc>
          <w:tcPr>
            <w:tcW w:w="3544" w:type="dxa"/>
            <w:shd w:val="clear" w:color="auto" w:fill="FCFCFC"/>
            <w:tcMar>
              <w:top w:w="0" w:type="dxa"/>
              <w:left w:w="108" w:type="dxa"/>
              <w:bottom w:w="0" w:type="dxa"/>
              <w:right w:w="108" w:type="dxa"/>
            </w:tcMar>
            <w:hideMark/>
          </w:tcPr>
          <w:p w14:paraId="112DBFDE" w14:textId="77777777" w:rsidR="000824D9" w:rsidRDefault="000824D9">
            <w:pPr>
              <w:spacing w:beforeAutospacing="1" w:afterAutospacing="1"/>
              <w:jc w:val="center"/>
              <w:rPr>
                <w:rFonts w:ascii="Arial" w:hAnsi="Arial" w:cs="Arial"/>
                <w:color w:val="363636"/>
              </w:rPr>
            </w:pPr>
            <w:r>
              <w:rPr>
                <w:rFonts w:ascii="Arial" w:hAnsi="Arial" w:cs="Arial"/>
                <w:color w:val="363636"/>
                <w:lang w:val="ru-RU"/>
              </w:rPr>
              <w:t> </w:t>
            </w:r>
          </w:p>
        </w:tc>
        <w:tc>
          <w:tcPr>
            <w:tcW w:w="3651" w:type="dxa"/>
            <w:shd w:val="clear" w:color="auto" w:fill="FCFCFC"/>
            <w:tcMar>
              <w:top w:w="0" w:type="dxa"/>
              <w:left w:w="108" w:type="dxa"/>
              <w:bottom w:w="0" w:type="dxa"/>
              <w:right w:w="108" w:type="dxa"/>
            </w:tcMar>
            <w:hideMark/>
          </w:tcPr>
          <w:p w14:paraId="23266F0F" w14:textId="77777777" w:rsidR="000824D9" w:rsidRDefault="000824D9">
            <w:pPr>
              <w:spacing w:beforeAutospacing="1" w:afterAutospacing="1"/>
              <w:rPr>
                <w:rFonts w:ascii="Arial" w:hAnsi="Arial" w:cs="Arial"/>
                <w:color w:val="363636"/>
              </w:rPr>
            </w:pPr>
            <w:r>
              <w:rPr>
                <w:rFonts w:ascii="Arial" w:hAnsi="Arial" w:cs="Arial"/>
                <w:color w:val="363636"/>
                <w:lang w:val="ru-RU"/>
              </w:rPr>
              <w:t> </w:t>
            </w:r>
          </w:p>
        </w:tc>
      </w:tr>
      <w:tr w:rsidR="000824D9" w14:paraId="5CD1167C" w14:textId="77777777" w:rsidTr="000824D9">
        <w:tc>
          <w:tcPr>
            <w:tcW w:w="2444" w:type="dxa"/>
            <w:shd w:val="clear" w:color="auto" w:fill="FCFCFC"/>
            <w:tcMar>
              <w:top w:w="0" w:type="dxa"/>
              <w:left w:w="108" w:type="dxa"/>
              <w:bottom w:w="0" w:type="dxa"/>
              <w:right w:w="108" w:type="dxa"/>
            </w:tcMar>
            <w:hideMark/>
          </w:tcPr>
          <w:p w14:paraId="7242BFEA" w14:textId="77777777" w:rsidR="000824D9" w:rsidRDefault="000824D9">
            <w:pPr>
              <w:spacing w:beforeAutospacing="1" w:afterAutospacing="1"/>
              <w:rPr>
                <w:rFonts w:ascii="Arial" w:hAnsi="Arial" w:cs="Arial"/>
                <w:color w:val="363636"/>
              </w:rPr>
            </w:pPr>
            <w:r>
              <w:rPr>
                <w:rFonts w:ascii="Arial" w:hAnsi="Arial" w:cs="Arial"/>
                <w:color w:val="363636"/>
                <w:lang w:val="ru-RU"/>
              </w:rPr>
              <w:t xml:space="preserve">Члени </w:t>
            </w:r>
            <w:proofErr w:type="spellStart"/>
            <w:r>
              <w:rPr>
                <w:rFonts w:ascii="Arial" w:hAnsi="Arial" w:cs="Arial"/>
                <w:color w:val="363636"/>
                <w:lang w:val="ru-RU"/>
              </w:rPr>
              <w:t>Комісії</w:t>
            </w:r>
            <w:proofErr w:type="spellEnd"/>
          </w:p>
        </w:tc>
        <w:tc>
          <w:tcPr>
            <w:tcW w:w="3544" w:type="dxa"/>
            <w:shd w:val="clear" w:color="auto" w:fill="FCFCFC"/>
            <w:tcMar>
              <w:top w:w="0" w:type="dxa"/>
              <w:left w:w="108" w:type="dxa"/>
              <w:bottom w:w="0" w:type="dxa"/>
              <w:right w:w="108" w:type="dxa"/>
            </w:tcMar>
            <w:hideMark/>
          </w:tcPr>
          <w:p w14:paraId="05C9592A" w14:textId="77777777" w:rsidR="000824D9" w:rsidRDefault="000824D9">
            <w:pPr>
              <w:spacing w:beforeAutospacing="1" w:afterAutospacing="1"/>
              <w:jc w:val="center"/>
              <w:rPr>
                <w:rFonts w:ascii="Arial" w:hAnsi="Arial" w:cs="Arial"/>
                <w:color w:val="363636"/>
              </w:rPr>
            </w:pPr>
            <w:r>
              <w:rPr>
                <w:rFonts w:ascii="Arial" w:hAnsi="Arial" w:cs="Arial"/>
                <w:color w:val="363636"/>
                <w:lang w:val="ru-RU"/>
              </w:rPr>
              <w:t> </w:t>
            </w:r>
          </w:p>
        </w:tc>
        <w:tc>
          <w:tcPr>
            <w:tcW w:w="3651" w:type="dxa"/>
            <w:shd w:val="clear" w:color="auto" w:fill="FCFCFC"/>
            <w:tcMar>
              <w:top w:w="0" w:type="dxa"/>
              <w:left w:w="108" w:type="dxa"/>
              <w:bottom w:w="0" w:type="dxa"/>
              <w:right w:w="108" w:type="dxa"/>
            </w:tcMar>
            <w:hideMark/>
          </w:tcPr>
          <w:p w14:paraId="186E5C21" w14:textId="77777777" w:rsidR="000824D9" w:rsidRDefault="000824D9">
            <w:pPr>
              <w:spacing w:beforeAutospacing="1" w:afterAutospacing="1"/>
              <w:rPr>
                <w:rFonts w:ascii="Arial" w:hAnsi="Arial" w:cs="Arial"/>
                <w:color w:val="363636"/>
              </w:rPr>
            </w:pPr>
            <w:proofErr w:type="spellStart"/>
            <w:r>
              <w:rPr>
                <w:rFonts w:ascii="Arial" w:hAnsi="Arial" w:cs="Arial"/>
                <w:color w:val="363636"/>
                <w:lang w:val="ru-RU"/>
              </w:rPr>
              <w:t>Світлана</w:t>
            </w:r>
            <w:proofErr w:type="spellEnd"/>
            <w:r>
              <w:rPr>
                <w:rFonts w:ascii="Arial" w:hAnsi="Arial" w:cs="Arial"/>
                <w:color w:val="363636"/>
                <w:lang w:val="ru-RU"/>
              </w:rPr>
              <w:t xml:space="preserve"> БОБРОВНИК</w:t>
            </w:r>
          </w:p>
        </w:tc>
      </w:tr>
      <w:tr w:rsidR="000824D9" w14:paraId="5382CF92" w14:textId="77777777" w:rsidTr="000824D9">
        <w:tc>
          <w:tcPr>
            <w:tcW w:w="2444" w:type="dxa"/>
            <w:shd w:val="clear" w:color="auto" w:fill="FCFCFC"/>
            <w:tcMar>
              <w:top w:w="0" w:type="dxa"/>
              <w:left w:w="108" w:type="dxa"/>
              <w:bottom w:w="0" w:type="dxa"/>
              <w:right w:w="108" w:type="dxa"/>
            </w:tcMar>
            <w:hideMark/>
          </w:tcPr>
          <w:p w14:paraId="5C586B3C" w14:textId="77777777" w:rsidR="000824D9" w:rsidRDefault="000824D9">
            <w:pPr>
              <w:spacing w:beforeAutospacing="1" w:afterAutospacing="1"/>
              <w:rPr>
                <w:rFonts w:ascii="Arial" w:hAnsi="Arial" w:cs="Arial"/>
                <w:color w:val="363636"/>
              </w:rPr>
            </w:pPr>
            <w:r>
              <w:rPr>
                <w:rFonts w:ascii="Arial" w:hAnsi="Arial" w:cs="Arial"/>
                <w:color w:val="363636"/>
                <w:lang w:val="ru-RU"/>
              </w:rPr>
              <w:t> </w:t>
            </w:r>
          </w:p>
        </w:tc>
        <w:tc>
          <w:tcPr>
            <w:tcW w:w="3544" w:type="dxa"/>
            <w:shd w:val="clear" w:color="auto" w:fill="FCFCFC"/>
            <w:tcMar>
              <w:top w:w="0" w:type="dxa"/>
              <w:left w:w="108" w:type="dxa"/>
              <w:bottom w:w="0" w:type="dxa"/>
              <w:right w:w="108" w:type="dxa"/>
            </w:tcMar>
            <w:hideMark/>
          </w:tcPr>
          <w:p w14:paraId="4716D4FB" w14:textId="77777777" w:rsidR="000824D9" w:rsidRDefault="000824D9">
            <w:pPr>
              <w:spacing w:beforeAutospacing="1" w:afterAutospacing="1"/>
              <w:jc w:val="center"/>
              <w:rPr>
                <w:rFonts w:ascii="Arial" w:hAnsi="Arial" w:cs="Arial"/>
                <w:color w:val="363636"/>
              </w:rPr>
            </w:pPr>
            <w:r>
              <w:rPr>
                <w:rFonts w:ascii="Arial" w:hAnsi="Arial" w:cs="Arial"/>
                <w:color w:val="363636"/>
                <w:lang w:val="ru-RU"/>
              </w:rPr>
              <w:t> </w:t>
            </w:r>
          </w:p>
        </w:tc>
        <w:tc>
          <w:tcPr>
            <w:tcW w:w="3651" w:type="dxa"/>
            <w:shd w:val="clear" w:color="auto" w:fill="FCFCFC"/>
            <w:tcMar>
              <w:top w:w="0" w:type="dxa"/>
              <w:left w:w="108" w:type="dxa"/>
              <w:bottom w:w="0" w:type="dxa"/>
              <w:right w:w="108" w:type="dxa"/>
            </w:tcMar>
            <w:hideMark/>
          </w:tcPr>
          <w:p w14:paraId="51F58882" w14:textId="77777777" w:rsidR="000824D9" w:rsidRDefault="000824D9">
            <w:pPr>
              <w:spacing w:beforeAutospacing="1" w:afterAutospacing="1"/>
              <w:ind w:firstLine="243"/>
              <w:rPr>
                <w:rFonts w:ascii="Arial" w:hAnsi="Arial" w:cs="Arial"/>
                <w:color w:val="363636"/>
              </w:rPr>
            </w:pPr>
            <w:r>
              <w:rPr>
                <w:rFonts w:ascii="Arial" w:hAnsi="Arial" w:cs="Arial"/>
                <w:color w:val="363636"/>
                <w:lang w:val="ru-RU"/>
              </w:rPr>
              <w:t> </w:t>
            </w:r>
          </w:p>
        </w:tc>
      </w:tr>
      <w:tr w:rsidR="000824D9" w14:paraId="0FF24CB9" w14:textId="77777777" w:rsidTr="000824D9">
        <w:tc>
          <w:tcPr>
            <w:tcW w:w="2444" w:type="dxa"/>
            <w:shd w:val="clear" w:color="auto" w:fill="FCFCFC"/>
            <w:tcMar>
              <w:top w:w="0" w:type="dxa"/>
              <w:left w:w="108" w:type="dxa"/>
              <w:bottom w:w="0" w:type="dxa"/>
              <w:right w:w="108" w:type="dxa"/>
            </w:tcMar>
            <w:hideMark/>
          </w:tcPr>
          <w:p w14:paraId="5C6206E7" w14:textId="77777777" w:rsidR="000824D9" w:rsidRDefault="000824D9">
            <w:pPr>
              <w:spacing w:beforeAutospacing="1" w:afterAutospacing="1"/>
              <w:rPr>
                <w:rFonts w:ascii="Arial" w:hAnsi="Arial" w:cs="Arial"/>
                <w:color w:val="363636"/>
              </w:rPr>
            </w:pPr>
            <w:r>
              <w:rPr>
                <w:rFonts w:ascii="Arial" w:hAnsi="Arial" w:cs="Arial"/>
                <w:color w:val="363636"/>
                <w:lang w:val="ru-RU"/>
              </w:rPr>
              <w:t> </w:t>
            </w:r>
          </w:p>
        </w:tc>
        <w:tc>
          <w:tcPr>
            <w:tcW w:w="3544" w:type="dxa"/>
            <w:shd w:val="clear" w:color="auto" w:fill="FCFCFC"/>
            <w:tcMar>
              <w:top w:w="0" w:type="dxa"/>
              <w:left w:w="108" w:type="dxa"/>
              <w:bottom w:w="0" w:type="dxa"/>
              <w:right w:w="108" w:type="dxa"/>
            </w:tcMar>
            <w:hideMark/>
          </w:tcPr>
          <w:p w14:paraId="37AFB737" w14:textId="77777777" w:rsidR="000824D9" w:rsidRDefault="000824D9">
            <w:pPr>
              <w:spacing w:beforeAutospacing="1" w:afterAutospacing="1"/>
              <w:jc w:val="center"/>
              <w:rPr>
                <w:rFonts w:ascii="Arial" w:hAnsi="Arial" w:cs="Arial"/>
                <w:color w:val="363636"/>
              </w:rPr>
            </w:pPr>
            <w:r>
              <w:rPr>
                <w:rFonts w:ascii="Arial" w:hAnsi="Arial" w:cs="Arial"/>
                <w:color w:val="363636"/>
                <w:lang w:val="ru-RU"/>
              </w:rPr>
              <w:t> </w:t>
            </w:r>
          </w:p>
        </w:tc>
        <w:tc>
          <w:tcPr>
            <w:tcW w:w="3651" w:type="dxa"/>
            <w:shd w:val="clear" w:color="auto" w:fill="FCFCFC"/>
            <w:tcMar>
              <w:top w:w="0" w:type="dxa"/>
              <w:left w:w="108" w:type="dxa"/>
              <w:bottom w:w="0" w:type="dxa"/>
              <w:right w:w="108" w:type="dxa"/>
            </w:tcMar>
            <w:hideMark/>
          </w:tcPr>
          <w:p w14:paraId="6B149703" w14:textId="77777777" w:rsidR="000824D9" w:rsidRDefault="000824D9">
            <w:pPr>
              <w:spacing w:beforeAutospacing="1" w:afterAutospacing="1"/>
              <w:rPr>
                <w:rFonts w:ascii="Arial" w:hAnsi="Arial" w:cs="Arial"/>
                <w:color w:val="363636"/>
              </w:rPr>
            </w:pPr>
            <w:r>
              <w:rPr>
                <w:rFonts w:ascii="Arial" w:hAnsi="Arial" w:cs="Arial"/>
                <w:color w:val="363636"/>
                <w:lang w:val="ru-RU"/>
              </w:rPr>
              <w:t> </w:t>
            </w:r>
          </w:p>
        </w:tc>
      </w:tr>
      <w:tr w:rsidR="000824D9" w14:paraId="14ED5C96" w14:textId="77777777" w:rsidTr="000824D9">
        <w:tc>
          <w:tcPr>
            <w:tcW w:w="2444" w:type="dxa"/>
            <w:shd w:val="clear" w:color="auto" w:fill="FCFCFC"/>
            <w:tcMar>
              <w:top w:w="0" w:type="dxa"/>
              <w:left w:w="108" w:type="dxa"/>
              <w:bottom w:w="0" w:type="dxa"/>
              <w:right w:w="108" w:type="dxa"/>
            </w:tcMar>
            <w:hideMark/>
          </w:tcPr>
          <w:p w14:paraId="5D7607C8" w14:textId="77777777" w:rsidR="000824D9" w:rsidRDefault="000824D9">
            <w:pPr>
              <w:spacing w:beforeAutospacing="1" w:afterAutospacing="1"/>
              <w:rPr>
                <w:rFonts w:ascii="Arial" w:hAnsi="Arial" w:cs="Arial"/>
                <w:color w:val="363636"/>
              </w:rPr>
            </w:pPr>
            <w:r>
              <w:rPr>
                <w:rFonts w:ascii="Arial" w:hAnsi="Arial" w:cs="Arial"/>
                <w:color w:val="363636"/>
                <w:lang w:val="ru-RU"/>
              </w:rPr>
              <w:t> </w:t>
            </w:r>
          </w:p>
        </w:tc>
        <w:tc>
          <w:tcPr>
            <w:tcW w:w="3544" w:type="dxa"/>
            <w:shd w:val="clear" w:color="auto" w:fill="FCFCFC"/>
            <w:tcMar>
              <w:top w:w="0" w:type="dxa"/>
              <w:left w:w="108" w:type="dxa"/>
              <w:bottom w:w="0" w:type="dxa"/>
              <w:right w:w="108" w:type="dxa"/>
            </w:tcMar>
            <w:hideMark/>
          </w:tcPr>
          <w:p w14:paraId="141574CD" w14:textId="77777777" w:rsidR="000824D9" w:rsidRDefault="000824D9">
            <w:pPr>
              <w:spacing w:beforeAutospacing="1" w:afterAutospacing="1"/>
              <w:jc w:val="center"/>
              <w:rPr>
                <w:rFonts w:ascii="Arial" w:hAnsi="Arial" w:cs="Arial"/>
                <w:color w:val="363636"/>
              </w:rPr>
            </w:pPr>
            <w:r>
              <w:rPr>
                <w:rFonts w:ascii="Arial" w:hAnsi="Arial" w:cs="Arial"/>
                <w:color w:val="363636"/>
                <w:lang w:val="ru-RU"/>
              </w:rPr>
              <w:t> </w:t>
            </w:r>
          </w:p>
        </w:tc>
        <w:tc>
          <w:tcPr>
            <w:tcW w:w="3651" w:type="dxa"/>
            <w:shd w:val="clear" w:color="auto" w:fill="FCFCFC"/>
            <w:tcMar>
              <w:top w:w="0" w:type="dxa"/>
              <w:left w:w="108" w:type="dxa"/>
              <w:bottom w:w="0" w:type="dxa"/>
              <w:right w:w="108" w:type="dxa"/>
            </w:tcMar>
            <w:hideMark/>
          </w:tcPr>
          <w:p w14:paraId="162E9A97" w14:textId="77777777" w:rsidR="000824D9" w:rsidRDefault="000824D9">
            <w:pPr>
              <w:spacing w:beforeAutospacing="1" w:afterAutospacing="1"/>
              <w:rPr>
                <w:rFonts w:ascii="Arial" w:hAnsi="Arial" w:cs="Arial"/>
                <w:color w:val="363636"/>
              </w:rPr>
            </w:pPr>
            <w:r>
              <w:rPr>
                <w:rFonts w:ascii="Arial" w:hAnsi="Arial" w:cs="Arial"/>
                <w:color w:val="363636"/>
                <w:lang w:val="ru-RU"/>
              </w:rPr>
              <w:t>Олег БУЛУЛУКОВ</w:t>
            </w:r>
          </w:p>
        </w:tc>
      </w:tr>
      <w:tr w:rsidR="000824D9" w14:paraId="4B16896D" w14:textId="77777777" w:rsidTr="000824D9">
        <w:tc>
          <w:tcPr>
            <w:tcW w:w="2444" w:type="dxa"/>
            <w:shd w:val="clear" w:color="auto" w:fill="FCFCFC"/>
            <w:tcMar>
              <w:top w:w="0" w:type="dxa"/>
              <w:left w:w="108" w:type="dxa"/>
              <w:bottom w:w="0" w:type="dxa"/>
              <w:right w:w="108" w:type="dxa"/>
            </w:tcMar>
            <w:hideMark/>
          </w:tcPr>
          <w:p w14:paraId="7105B623" w14:textId="77777777" w:rsidR="000824D9" w:rsidRDefault="000824D9">
            <w:pPr>
              <w:spacing w:beforeAutospacing="1" w:afterAutospacing="1"/>
              <w:rPr>
                <w:rFonts w:ascii="Arial" w:hAnsi="Arial" w:cs="Arial"/>
                <w:color w:val="363636"/>
              </w:rPr>
            </w:pPr>
            <w:r>
              <w:rPr>
                <w:rFonts w:ascii="Arial" w:hAnsi="Arial" w:cs="Arial"/>
                <w:color w:val="363636"/>
                <w:lang w:val="ru-RU"/>
              </w:rPr>
              <w:t> </w:t>
            </w:r>
          </w:p>
        </w:tc>
        <w:tc>
          <w:tcPr>
            <w:tcW w:w="3544" w:type="dxa"/>
            <w:shd w:val="clear" w:color="auto" w:fill="FCFCFC"/>
            <w:tcMar>
              <w:top w:w="0" w:type="dxa"/>
              <w:left w:w="108" w:type="dxa"/>
              <w:bottom w:w="0" w:type="dxa"/>
              <w:right w:w="108" w:type="dxa"/>
            </w:tcMar>
            <w:hideMark/>
          </w:tcPr>
          <w:p w14:paraId="03296025" w14:textId="77777777" w:rsidR="000824D9" w:rsidRDefault="000824D9">
            <w:pPr>
              <w:spacing w:beforeAutospacing="1" w:afterAutospacing="1"/>
              <w:jc w:val="center"/>
              <w:rPr>
                <w:rFonts w:ascii="Arial" w:hAnsi="Arial" w:cs="Arial"/>
                <w:color w:val="363636"/>
              </w:rPr>
            </w:pPr>
            <w:r>
              <w:rPr>
                <w:rFonts w:ascii="Arial" w:hAnsi="Arial" w:cs="Arial"/>
                <w:color w:val="363636"/>
                <w:lang w:val="ru-RU"/>
              </w:rPr>
              <w:t> </w:t>
            </w:r>
          </w:p>
        </w:tc>
        <w:tc>
          <w:tcPr>
            <w:tcW w:w="3651" w:type="dxa"/>
            <w:shd w:val="clear" w:color="auto" w:fill="FCFCFC"/>
            <w:tcMar>
              <w:top w:w="0" w:type="dxa"/>
              <w:left w:w="108" w:type="dxa"/>
              <w:bottom w:w="0" w:type="dxa"/>
              <w:right w:w="108" w:type="dxa"/>
            </w:tcMar>
            <w:hideMark/>
          </w:tcPr>
          <w:p w14:paraId="655A0FA1" w14:textId="77777777" w:rsidR="000824D9" w:rsidRDefault="000824D9">
            <w:pPr>
              <w:spacing w:beforeAutospacing="1" w:afterAutospacing="1"/>
              <w:rPr>
                <w:rFonts w:ascii="Arial" w:hAnsi="Arial" w:cs="Arial"/>
                <w:color w:val="363636"/>
              </w:rPr>
            </w:pPr>
            <w:r>
              <w:rPr>
                <w:rFonts w:ascii="Arial" w:hAnsi="Arial" w:cs="Arial"/>
                <w:color w:val="363636"/>
                <w:lang w:val="ru-RU"/>
              </w:rPr>
              <w:t> </w:t>
            </w:r>
          </w:p>
        </w:tc>
      </w:tr>
      <w:tr w:rsidR="000824D9" w14:paraId="524005E6" w14:textId="77777777" w:rsidTr="000824D9">
        <w:tc>
          <w:tcPr>
            <w:tcW w:w="2444" w:type="dxa"/>
            <w:shd w:val="clear" w:color="auto" w:fill="FCFCFC"/>
            <w:tcMar>
              <w:top w:w="0" w:type="dxa"/>
              <w:left w:w="108" w:type="dxa"/>
              <w:bottom w:w="0" w:type="dxa"/>
              <w:right w:w="108" w:type="dxa"/>
            </w:tcMar>
            <w:hideMark/>
          </w:tcPr>
          <w:p w14:paraId="3AA307B2" w14:textId="77777777" w:rsidR="000824D9" w:rsidRDefault="000824D9">
            <w:pPr>
              <w:spacing w:beforeAutospacing="1" w:afterAutospacing="1"/>
              <w:rPr>
                <w:rFonts w:ascii="Arial" w:hAnsi="Arial" w:cs="Arial"/>
                <w:color w:val="363636"/>
              </w:rPr>
            </w:pPr>
            <w:r>
              <w:rPr>
                <w:rFonts w:ascii="Arial" w:hAnsi="Arial" w:cs="Arial"/>
                <w:color w:val="363636"/>
                <w:lang w:val="ru-RU"/>
              </w:rPr>
              <w:t> </w:t>
            </w:r>
          </w:p>
        </w:tc>
        <w:tc>
          <w:tcPr>
            <w:tcW w:w="3544" w:type="dxa"/>
            <w:shd w:val="clear" w:color="auto" w:fill="FCFCFC"/>
            <w:tcMar>
              <w:top w:w="0" w:type="dxa"/>
              <w:left w:w="108" w:type="dxa"/>
              <w:bottom w:w="0" w:type="dxa"/>
              <w:right w:w="108" w:type="dxa"/>
            </w:tcMar>
            <w:hideMark/>
          </w:tcPr>
          <w:p w14:paraId="1B6AFD20" w14:textId="77777777" w:rsidR="000824D9" w:rsidRDefault="000824D9">
            <w:pPr>
              <w:spacing w:beforeAutospacing="1" w:afterAutospacing="1"/>
              <w:jc w:val="center"/>
              <w:rPr>
                <w:rFonts w:ascii="Arial" w:hAnsi="Arial" w:cs="Arial"/>
                <w:color w:val="363636"/>
              </w:rPr>
            </w:pPr>
            <w:r>
              <w:rPr>
                <w:rFonts w:ascii="Arial" w:hAnsi="Arial" w:cs="Arial"/>
                <w:color w:val="363636"/>
                <w:lang w:val="ru-RU"/>
              </w:rPr>
              <w:t> </w:t>
            </w:r>
          </w:p>
        </w:tc>
        <w:tc>
          <w:tcPr>
            <w:tcW w:w="3651" w:type="dxa"/>
            <w:shd w:val="clear" w:color="auto" w:fill="FCFCFC"/>
            <w:tcMar>
              <w:top w:w="0" w:type="dxa"/>
              <w:left w:w="108" w:type="dxa"/>
              <w:bottom w:w="0" w:type="dxa"/>
              <w:right w:w="108" w:type="dxa"/>
            </w:tcMar>
            <w:hideMark/>
          </w:tcPr>
          <w:p w14:paraId="727D76B6" w14:textId="77777777" w:rsidR="000824D9" w:rsidRDefault="000824D9">
            <w:pPr>
              <w:spacing w:beforeAutospacing="1" w:afterAutospacing="1"/>
              <w:rPr>
                <w:rFonts w:ascii="Arial" w:hAnsi="Arial" w:cs="Arial"/>
                <w:color w:val="363636"/>
              </w:rPr>
            </w:pPr>
            <w:r>
              <w:rPr>
                <w:rFonts w:ascii="Arial" w:hAnsi="Arial" w:cs="Arial"/>
                <w:color w:val="363636"/>
                <w:lang w:val="ru-RU"/>
              </w:rPr>
              <w:t> </w:t>
            </w:r>
          </w:p>
        </w:tc>
      </w:tr>
      <w:tr w:rsidR="000824D9" w14:paraId="78C5B408" w14:textId="77777777" w:rsidTr="000824D9">
        <w:tc>
          <w:tcPr>
            <w:tcW w:w="2444" w:type="dxa"/>
            <w:shd w:val="clear" w:color="auto" w:fill="FCFCFC"/>
            <w:tcMar>
              <w:top w:w="0" w:type="dxa"/>
              <w:left w:w="108" w:type="dxa"/>
              <w:bottom w:w="0" w:type="dxa"/>
              <w:right w:w="108" w:type="dxa"/>
            </w:tcMar>
            <w:hideMark/>
          </w:tcPr>
          <w:p w14:paraId="7D2F240A" w14:textId="77777777" w:rsidR="000824D9" w:rsidRDefault="000824D9">
            <w:pPr>
              <w:spacing w:beforeAutospacing="1" w:afterAutospacing="1"/>
              <w:rPr>
                <w:rFonts w:ascii="Arial" w:hAnsi="Arial" w:cs="Arial"/>
                <w:color w:val="363636"/>
              </w:rPr>
            </w:pPr>
            <w:r>
              <w:rPr>
                <w:rFonts w:ascii="Arial" w:hAnsi="Arial" w:cs="Arial"/>
                <w:color w:val="363636"/>
                <w:lang w:val="ru-RU"/>
              </w:rPr>
              <w:t> </w:t>
            </w:r>
          </w:p>
        </w:tc>
        <w:tc>
          <w:tcPr>
            <w:tcW w:w="3544" w:type="dxa"/>
            <w:shd w:val="clear" w:color="auto" w:fill="FCFCFC"/>
            <w:tcMar>
              <w:top w:w="0" w:type="dxa"/>
              <w:left w:w="108" w:type="dxa"/>
              <w:bottom w:w="0" w:type="dxa"/>
              <w:right w:w="108" w:type="dxa"/>
            </w:tcMar>
            <w:hideMark/>
          </w:tcPr>
          <w:p w14:paraId="14868B85" w14:textId="77777777" w:rsidR="000824D9" w:rsidRDefault="000824D9">
            <w:pPr>
              <w:spacing w:beforeAutospacing="1" w:afterAutospacing="1"/>
              <w:jc w:val="center"/>
              <w:rPr>
                <w:rFonts w:ascii="Arial" w:hAnsi="Arial" w:cs="Arial"/>
                <w:color w:val="363636"/>
              </w:rPr>
            </w:pPr>
            <w:r>
              <w:rPr>
                <w:rFonts w:ascii="Arial" w:hAnsi="Arial" w:cs="Arial"/>
                <w:color w:val="363636"/>
                <w:lang w:val="ru-RU"/>
              </w:rPr>
              <w:t> </w:t>
            </w:r>
          </w:p>
        </w:tc>
        <w:tc>
          <w:tcPr>
            <w:tcW w:w="3651" w:type="dxa"/>
            <w:shd w:val="clear" w:color="auto" w:fill="FCFCFC"/>
            <w:tcMar>
              <w:top w:w="0" w:type="dxa"/>
              <w:left w:w="108" w:type="dxa"/>
              <w:bottom w:w="0" w:type="dxa"/>
              <w:right w:w="108" w:type="dxa"/>
            </w:tcMar>
            <w:hideMark/>
          </w:tcPr>
          <w:p w14:paraId="08A338C6" w14:textId="77777777" w:rsidR="000824D9" w:rsidRDefault="000824D9">
            <w:pPr>
              <w:spacing w:beforeAutospacing="1" w:afterAutospacing="1"/>
              <w:rPr>
                <w:rFonts w:ascii="Arial" w:hAnsi="Arial" w:cs="Arial"/>
                <w:color w:val="363636"/>
              </w:rPr>
            </w:pPr>
            <w:proofErr w:type="spellStart"/>
            <w:r>
              <w:rPr>
                <w:rFonts w:ascii="Arial" w:hAnsi="Arial" w:cs="Arial"/>
                <w:color w:val="363636"/>
                <w:lang w:val="ru-RU"/>
              </w:rPr>
              <w:t>Ніна</w:t>
            </w:r>
            <w:proofErr w:type="spellEnd"/>
            <w:r>
              <w:rPr>
                <w:rFonts w:ascii="Arial" w:hAnsi="Arial" w:cs="Arial"/>
                <w:color w:val="363636"/>
                <w:lang w:val="ru-RU"/>
              </w:rPr>
              <w:t xml:space="preserve"> ГАРБУЗА</w:t>
            </w:r>
          </w:p>
        </w:tc>
      </w:tr>
      <w:tr w:rsidR="000824D9" w14:paraId="6B8A70E3" w14:textId="77777777" w:rsidTr="000824D9">
        <w:tc>
          <w:tcPr>
            <w:tcW w:w="2444" w:type="dxa"/>
            <w:shd w:val="clear" w:color="auto" w:fill="FCFCFC"/>
            <w:tcMar>
              <w:top w:w="0" w:type="dxa"/>
              <w:left w:w="108" w:type="dxa"/>
              <w:bottom w:w="0" w:type="dxa"/>
              <w:right w:w="108" w:type="dxa"/>
            </w:tcMar>
            <w:hideMark/>
          </w:tcPr>
          <w:p w14:paraId="53988846" w14:textId="77777777" w:rsidR="000824D9" w:rsidRDefault="000824D9">
            <w:pPr>
              <w:spacing w:beforeAutospacing="1" w:afterAutospacing="1"/>
              <w:rPr>
                <w:rFonts w:ascii="Arial" w:hAnsi="Arial" w:cs="Arial"/>
                <w:color w:val="363636"/>
              </w:rPr>
            </w:pPr>
            <w:r>
              <w:rPr>
                <w:rFonts w:ascii="Arial" w:hAnsi="Arial" w:cs="Arial"/>
                <w:color w:val="363636"/>
                <w:lang w:val="ru-RU"/>
              </w:rPr>
              <w:t> </w:t>
            </w:r>
          </w:p>
        </w:tc>
        <w:tc>
          <w:tcPr>
            <w:tcW w:w="3544" w:type="dxa"/>
            <w:shd w:val="clear" w:color="auto" w:fill="FCFCFC"/>
            <w:tcMar>
              <w:top w:w="0" w:type="dxa"/>
              <w:left w:w="108" w:type="dxa"/>
              <w:bottom w:w="0" w:type="dxa"/>
              <w:right w:w="108" w:type="dxa"/>
            </w:tcMar>
            <w:hideMark/>
          </w:tcPr>
          <w:p w14:paraId="1DB0B887" w14:textId="77777777" w:rsidR="000824D9" w:rsidRDefault="000824D9">
            <w:pPr>
              <w:spacing w:beforeAutospacing="1" w:afterAutospacing="1"/>
              <w:jc w:val="center"/>
              <w:rPr>
                <w:rFonts w:ascii="Arial" w:hAnsi="Arial" w:cs="Arial"/>
                <w:color w:val="363636"/>
              </w:rPr>
            </w:pPr>
            <w:r>
              <w:rPr>
                <w:rFonts w:ascii="Arial" w:hAnsi="Arial" w:cs="Arial"/>
                <w:color w:val="363636"/>
                <w:lang w:val="ru-RU"/>
              </w:rPr>
              <w:t> </w:t>
            </w:r>
          </w:p>
        </w:tc>
        <w:tc>
          <w:tcPr>
            <w:tcW w:w="3651" w:type="dxa"/>
            <w:shd w:val="clear" w:color="auto" w:fill="FCFCFC"/>
            <w:tcMar>
              <w:top w:w="0" w:type="dxa"/>
              <w:left w:w="108" w:type="dxa"/>
              <w:bottom w:w="0" w:type="dxa"/>
              <w:right w:w="108" w:type="dxa"/>
            </w:tcMar>
            <w:hideMark/>
          </w:tcPr>
          <w:p w14:paraId="1FA3D761" w14:textId="77777777" w:rsidR="000824D9" w:rsidRDefault="000824D9">
            <w:pPr>
              <w:spacing w:beforeAutospacing="1" w:afterAutospacing="1"/>
              <w:rPr>
                <w:rFonts w:ascii="Arial" w:hAnsi="Arial" w:cs="Arial"/>
                <w:color w:val="363636"/>
              </w:rPr>
            </w:pPr>
            <w:r>
              <w:rPr>
                <w:rFonts w:ascii="Arial" w:hAnsi="Arial" w:cs="Arial"/>
                <w:color w:val="363636"/>
                <w:lang w:val="ru-RU"/>
              </w:rPr>
              <w:t> </w:t>
            </w:r>
          </w:p>
        </w:tc>
      </w:tr>
      <w:tr w:rsidR="000824D9" w14:paraId="1F980BDE" w14:textId="77777777" w:rsidTr="000824D9">
        <w:tc>
          <w:tcPr>
            <w:tcW w:w="2444" w:type="dxa"/>
            <w:shd w:val="clear" w:color="auto" w:fill="FCFCFC"/>
            <w:tcMar>
              <w:top w:w="0" w:type="dxa"/>
              <w:left w:w="108" w:type="dxa"/>
              <w:bottom w:w="0" w:type="dxa"/>
              <w:right w:w="108" w:type="dxa"/>
            </w:tcMar>
            <w:hideMark/>
          </w:tcPr>
          <w:p w14:paraId="3919ADB3" w14:textId="77777777" w:rsidR="000824D9" w:rsidRDefault="000824D9">
            <w:pPr>
              <w:spacing w:beforeAutospacing="1" w:afterAutospacing="1"/>
              <w:rPr>
                <w:rFonts w:ascii="Arial" w:hAnsi="Arial" w:cs="Arial"/>
                <w:color w:val="363636"/>
              </w:rPr>
            </w:pPr>
            <w:r>
              <w:rPr>
                <w:rFonts w:ascii="Arial" w:hAnsi="Arial" w:cs="Arial"/>
                <w:color w:val="363636"/>
                <w:lang w:val="ru-RU"/>
              </w:rPr>
              <w:t> </w:t>
            </w:r>
          </w:p>
        </w:tc>
        <w:tc>
          <w:tcPr>
            <w:tcW w:w="3544" w:type="dxa"/>
            <w:shd w:val="clear" w:color="auto" w:fill="FCFCFC"/>
            <w:tcMar>
              <w:top w:w="0" w:type="dxa"/>
              <w:left w:w="108" w:type="dxa"/>
              <w:bottom w:w="0" w:type="dxa"/>
              <w:right w:w="108" w:type="dxa"/>
            </w:tcMar>
            <w:hideMark/>
          </w:tcPr>
          <w:p w14:paraId="292981F9" w14:textId="77777777" w:rsidR="000824D9" w:rsidRDefault="000824D9">
            <w:pPr>
              <w:spacing w:beforeAutospacing="1" w:afterAutospacing="1"/>
              <w:jc w:val="center"/>
              <w:rPr>
                <w:rFonts w:ascii="Arial" w:hAnsi="Arial" w:cs="Arial"/>
                <w:color w:val="363636"/>
              </w:rPr>
            </w:pPr>
            <w:r>
              <w:rPr>
                <w:rFonts w:ascii="Arial" w:hAnsi="Arial" w:cs="Arial"/>
                <w:color w:val="363636"/>
                <w:lang w:val="ru-RU"/>
              </w:rPr>
              <w:t> </w:t>
            </w:r>
          </w:p>
        </w:tc>
        <w:tc>
          <w:tcPr>
            <w:tcW w:w="3651" w:type="dxa"/>
            <w:shd w:val="clear" w:color="auto" w:fill="FCFCFC"/>
            <w:tcMar>
              <w:top w:w="0" w:type="dxa"/>
              <w:left w:w="108" w:type="dxa"/>
              <w:bottom w:w="0" w:type="dxa"/>
              <w:right w:w="108" w:type="dxa"/>
            </w:tcMar>
            <w:hideMark/>
          </w:tcPr>
          <w:p w14:paraId="386BEE0C" w14:textId="77777777" w:rsidR="000824D9" w:rsidRDefault="000824D9">
            <w:pPr>
              <w:spacing w:beforeAutospacing="1" w:afterAutospacing="1"/>
              <w:rPr>
                <w:rFonts w:ascii="Arial" w:hAnsi="Arial" w:cs="Arial"/>
                <w:color w:val="363636"/>
              </w:rPr>
            </w:pPr>
            <w:r>
              <w:rPr>
                <w:rFonts w:ascii="Arial" w:hAnsi="Arial" w:cs="Arial"/>
                <w:color w:val="363636"/>
                <w:lang w:val="ru-RU"/>
              </w:rPr>
              <w:t> </w:t>
            </w:r>
          </w:p>
        </w:tc>
      </w:tr>
      <w:tr w:rsidR="000824D9" w14:paraId="61C472E4" w14:textId="77777777" w:rsidTr="000824D9">
        <w:tc>
          <w:tcPr>
            <w:tcW w:w="2444" w:type="dxa"/>
            <w:shd w:val="clear" w:color="auto" w:fill="FCFCFC"/>
            <w:tcMar>
              <w:top w:w="0" w:type="dxa"/>
              <w:left w:w="108" w:type="dxa"/>
              <w:bottom w:w="0" w:type="dxa"/>
              <w:right w:w="108" w:type="dxa"/>
            </w:tcMar>
            <w:hideMark/>
          </w:tcPr>
          <w:p w14:paraId="270BFE65" w14:textId="77777777" w:rsidR="000824D9" w:rsidRDefault="000824D9">
            <w:pPr>
              <w:spacing w:beforeAutospacing="1" w:afterAutospacing="1"/>
              <w:rPr>
                <w:rFonts w:ascii="Arial" w:hAnsi="Arial" w:cs="Arial"/>
                <w:color w:val="363636"/>
              </w:rPr>
            </w:pPr>
            <w:r>
              <w:rPr>
                <w:rFonts w:ascii="Arial" w:hAnsi="Arial" w:cs="Arial"/>
                <w:color w:val="363636"/>
                <w:lang w:val="ru-RU"/>
              </w:rPr>
              <w:t> </w:t>
            </w:r>
          </w:p>
        </w:tc>
        <w:tc>
          <w:tcPr>
            <w:tcW w:w="3544" w:type="dxa"/>
            <w:shd w:val="clear" w:color="auto" w:fill="FCFCFC"/>
            <w:tcMar>
              <w:top w:w="0" w:type="dxa"/>
              <w:left w:w="108" w:type="dxa"/>
              <w:bottom w:w="0" w:type="dxa"/>
              <w:right w:w="108" w:type="dxa"/>
            </w:tcMar>
            <w:hideMark/>
          </w:tcPr>
          <w:p w14:paraId="122B2BC1" w14:textId="77777777" w:rsidR="000824D9" w:rsidRDefault="000824D9">
            <w:pPr>
              <w:spacing w:beforeAutospacing="1" w:afterAutospacing="1"/>
              <w:jc w:val="center"/>
              <w:rPr>
                <w:rFonts w:ascii="Arial" w:hAnsi="Arial" w:cs="Arial"/>
                <w:color w:val="363636"/>
              </w:rPr>
            </w:pPr>
            <w:r>
              <w:rPr>
                <w:rFonts w:ascii="Arial" w:hAnsi="Arial" w:cs="Arial"/>
                <w:color w:val="363636"/>
                <w:lang w:val="ru-RU"/>
              </w:rPr>
              <w:t> </w:t>
            </w:r>
          </w:p>
        </w:tc>
        <w:tc>
          <w:tcPr>
            <w:tcW w:w="3651" w:type="dxa"/>
            <w:shd w:val="clear" w:color="auto" w:fill="FCFCFC"/>
            <w:tcMar>
              <w:top w:w="0" w:type="dxa"/>
              <w:left w:w="108" w:type="dxa"/>
              <w:bottom w:w="0" w:type="dxa"/>
              <w:right w:w="108" w:type="dxa"/>
            </w:tcMar>
            <w:hideMark/>
          </w:tcPr>
          <w:p w14:paraId="1D3A5465" w14:textId="77777777" w:rsidR="000824D9" w:rsidRDefault="000824D9">
            <w:pPr>
              <w:spacing w:beforeAutospacing="1" w:afterAutospacing="1"/>
              <w:rPr>
                <w:rFonts w:ascii="Arial" w:hAnsi="Arial" w:cs="Arial"/>
                <w:color w:val="363636"/>
              </w:rPr>
            </w:pPr>
            <w:r>
              <w:rPr>
                <w:rFonts w:ascii="Arial" w:hAnsi="Arial" w:cs="Arial"/>
                <w:color w:val="363636"/>
                <w:lang w:val="ru-RU"/>
              </w:rPr>
              <w:t>Катерина КОВАЛЬ</w:t>
            </w:r>
          </w:p>
        </w:tc>
      </w:tr>
      <w:tr w:rsidR="000824D9" w14:paraId="601ED892" w14:textId="77777777" w:rsidTr="000824D9">
        <w:tc>
          <w:tcPr>
            <w:tcW w:w="2444" w:type="dxa"/>
            <w:shd w:val="clear" w:color="auto" w:fill="FCFCFC"/>
            <w:tcMar>
              <w:top w:w="0" w:type="dxa"/>
              <w:left w:w="108" w:type="dxa"/>
              <w:bottom w:w="0" w:type="dxa"/>
              <w:right w:w="108" w:type="dxa"/>
            </w:tcMar>
            <w:hideMark/>
          </w:tcPr>
          <w:p w14:paraId="48788A9D" w14:textId="77777777" w:rsidR="000824D9" w:rsidRDefault="000824D9">
            <w:pPr>
              <w:spacing w:beforeAutospacing="1" w:afterAutospacing="1"/>
              <w:rPr>
                <w:rFonts w:ascii="Arial" w:hAnsi="Arial" w:cs="Arial"/>
                <w:color w:val="363636"/>
              </w:rPr>
            </w:pPr>
            <w:r>
              <w:rPr>
                <w:rFonts w:ascii="Arial" w:hAnsi="Arial" w:cs="Arial"/>
                <w:color w:val="363636"/>
                <w:lang w:val="ru-RU"/>
              </w:rPr>
              <w:t> </w:t>
            </w:r>
          </w:p>
        </w:tc>
        <w:tc>
          <w:tcPr>
            <w:tcW w:w="3544" w:type="dxa"/>
            <w:shd w:val="clear" w:color="auto" w:fill="FCFCFC"/>
            <w:tcMar>
              <w:top w:w="0" w:type="dxa"/>
              <w:left w:w="108" w:type="dxa"/>
              <w:bottom w:w="0" w:type="dxa"/>
              <w:right w:w="108" w:type="dxa"/>
            </w:tcMar>
            <w:hideMark/>
          </w:tcPr>
          <w:p w14:paraId="536A978E" w14:textId="77777777" w:rsidR="000824D9" w:rsidRDefault="000824D9">
            <w:pPr>
              <w:spacing w:beforeAutospacing="1" w:afterAutospacing="1"/>
              <w:jc w:val="center"/>
              <w:rPr>
                <w:rFonts w:ascii="Arial" w:hAnsi="Arial" w:cs="Arial"/>
                <w:color w:val="363636"/>
              </w:rPr>
            </w:pPr>
            <w:r>
              <w:rPr>
                <w:rFonts w:ascii="Arial" w:hAnsi="Arial" w:cs="Arial"/>
                <w:color w:val="363636"/>
                <w:lang w:val="ru-RU"/>
              </w:rPr>
              <w:t> </w:t>
            </w:r>
          </w:p>
        </w:tc>
        <w:tc>
          <w:tcPr>
            <w:tcW w:w="3651" w:type="dxa"/>
            <w:shd w:val="clear" w:color="auto" w:fill="FCFCFC"/>
            <w:tcMar>
              <w:top w:w="0" w:type="dxa"/>
              <w:left w:w="108" w:type="dxa"/>
              <w:bottom w:w="0" w:type="dxa"/>
              <w:right w:w="108" w:type="dxa"/>
            </w:tcMar>
            <w:hideMark/>
          </w:tcPr>
          <w:p w14:paraId="3B44F95A" w14:textId="77777777" w:rsidR="000824D9" w:rsidRDefault="000824D9">
            <w:pPr>
              <w:spacing w:beforeAutospacing="1" w:afterAutospacing="1"/>
              <w:rPr>
                <w:rFonts w:ascii="Arial" w:hAnsi="Arial" w:cs="Arial"/>
                <w:color w:val="363636"/>
              </w:rPr>
            </w:pPr>
            <w:r>
              <w:rPr>
                <w:rFonts w:ascii="Arial" w:hAnsi="Arial" w:cs="Arial"/>
                <w:color w:val="363636"/>
                <w:lang w:val="ru-RU"/>
              </w:rPr>
              <w:t> </w:t>
            </w:r>
          </w:p>
        </w:tc>
      </w:tr>
      <w:tr w:rsidR="000824D9" w14:paraId="0C4EFAC1" w14:textId="77777777" w:rsidTr="000824D9">
        <w:tc>
          <w:tcPr>
            <w:tcW w:w="2444" w:type="dxa"/>
            <w:shd w:val="clear" w:color="auto" w:fill="FCFCFC"/>
            <w:tcMar>
              <w:top w:w="0" w:type="dxa"/>
              <w:left w:w="108" w:type="dxa"/>
              <w:bottom w:w="0" w:type="dxa"/>
              <w:right w:w="108" w:type="dxa"/>
            </w:tcMar>
            <w:hideMark/>
          </w:tcPr>
          <w:p w14:paraId="1A6741F1" w14:textId="77777777" w:rsidR="000824D9" w:rsidRDefault="000824D9">
            <w:pPr>
              <w:spacing w:beforeAutospacing="1" w:afterAutospacing="1"/>
              <w:rPr>
                <w:rFonts w:ascii="Arial" w:hAnsi="Arial" w:cs="Arial"/>
                <w:color w:val="363636"/>
              </w:rPr>
            </w:pPr>
            <w:r>
              <w:rPr>
                <w:rFonts w:ascii="Arial" w:hAnsi="Arial" w:cs="Arial"/>
                <w:color w:val="363636"/>
                <w:lang w:val="ru-RU"/>
              </w:rPr>
              <w:t> </w:t>
            </w:r>
          </w:p>
        </w:tc>
        <w:tc>
          <w:tcPr>
            <w:tcW w:w="3544" w:type="dxa"/>
            <w:shd w:val="clear" w:color="auto" w:fill="FCFCFC"/>
            <w:tcMar>
              <w:top w:w="0" w:type="dxa"/>
              <w:left w:w="108" w:type="dxa"/>
              <w:bottom w:w="0" w:type="dxa"/>
              <w:right w:w="108" w:type="dxa"/>
            </w:tcMar>
            <w:hideMark/>
          </w:tcPr>
          <w:p w14:paraId="0659796B" w14:textId="77777777" w:rsidR="000824D9" w:rsidRDefault="000824D9">
            <w:pPr>
              <w:spacing w:beforeAutospacing="1" w:afterAutospacing="1"/>
              <w:jc w:val="center"/>
              <w:rPr>
                <w:rFonts w:ascii="Arial" w:hAnsi="Arial" w:cs="Arial"/>
                <w:color w:val="363636"/>
              </w:rPr>
            </w:pPr>
            <w:r>
              <w:rPr>
                <w:rFonts w:ascii="Arial" w:hAnsi="Arial" w:cs="Arial"/>
                <w:color w:val="363636"/>
                <w:lang w:val="ru-RU"/>
              </w:rPr>
              <w:t> </w:t>
            </w:r>
          </w:p>
        </w:tc>
        <w:tc>
          <w:tcPr>
            <w:tcW w:w="3651" w:type="dxa"/>
            <w:shd w:val="clear" w:color="auto" w:fill="FCFCFC"/>
            <w:tcMar>
              <w:top w:w="0" w:type="dxa"/>
              <w:left w:w="108" w:type="dxa"/>
              <w:bottom w:w="0" w:type="dxa"/>
              <w:right w:w="108" w:type="dxa"/>
            </w:tcMar>
            <w:hideMark/>
          </w:tcPr>
          <w:p w14:paraId="3193C08F" w14:textId="77777777" w:rsidR="000824D9" w:rsidRDefault="000824D9">
            <w:pPr>
              <w:spacing w:beforeAutospacing="1" w:afterAutospacing="1"/>
              <w:rPr>
                <w:rFonts w:ascii="Arial" w:hAnsi="Arial" w:cs="Arial"/>
                <w:color w:val="363636"/>
              </w:rPr>
            </w:pPr>
            <w:r>
              <w:rPr>
                <w:rFonts w:ascii="Arial" w:hAnsi="Arial" w:cs="Arial"/>
                <w:color w:val="363636"/>
                <w:lang w:val="ru-RU"/>
              </w:rPr>
              <w:t> </w:t>
            </w:r>
          </w:p>
        </w:tc>
      </w:tr>
      <w:tr w:rsidR="000824D9" w14:paraId="45E98E68" w14:textId="77777777" w:rsidTr="000824D9">
        <w:tc>
          <w:tcPr>
            <w:tcW w:w="2444" w:type="dxa"/>
            <w:shd w:val="clear" w:color="auto" w:fill="FCFCFC"/>
            <w:tcMar>
              <w:top w:w="0" w:type="dxa"/>
              <w:left w:w="108" w:type="dxa"/>
              <w:bottom w:w="0" w:type="dxa"/>
              <w:right w:w="108" w:type="dxa"/>
            </w:tcMar>
            <w:hideMark/>
          </w:tcPr>
          <w:p w14:paraId="4CF6788F" w14:textId="77777777" w:rsidR="000824D9" w:rsidRDefault="000824D9">
            <w:pPr>
              <w:spacing w:beforeAutospacing="1" w:afterAutospacing="1"/>
              <w:rPr>
                <w:rFonts w:ascii="Arial" w:hAnsi="Arial" w:cs="Arial"/>
                <w:color w:val="363636"/>
              </w:rPr>
            </w:pPr>
            <w:r>
              <w:rPr>
                <w:rFonts w:ascii="Arial" w:hAnsi="Arial" w:cs="Arial"/>
                <w:color w:val="363636"/>
                <w:lang w:val="ru-RU"/>
              </w:rPr>
              <w:t> </w:t>
            </w:r>
          </w:p>
        </w:tc>
        <w:tc>
          <w:tcPr>
            <w:tcW w:w="3544" w:type="dxa"/>
            <w:shd w:val="clear" w:color="auto" w:fill="FCFCFC"/>
            <w:tcMar>
              <w:top w:w="0" w:type="dxa"/>
              <w:left w:w="108" w:type="dxa"/>
              <w:bottom w:w="0" w:type="dxa"/>
              <w:right w:w="108" w:type="dxa"/>
            </w:tcMar>
            <w:hideMark/>
          </w:tcPr>
          <w:p w14:paraId="267BD380" w14:textId="77777777" w:rsidR="000824D9" w:rsidRDefault="000824D9">
            <w:pPr>
              <w:spacing w:beforeAutospacing="1" w:afterAutospacing="1"/>
              <w:jc w:val="center"/>
              <w:rPr>
                <w:rFonts w:ascii="Arial" w:hAnsi="Arial" w:cs="Arial"/>
                <w:color w:val="363636"/>
              </w:rPr>
            </w:pPr>
            <w:r>
              <w:rPr>
                <w:rFonts w:ascii="Arial" w:hAnsi="Arial" w:cs="Arial"/>
                <w:color w:val="363636"/>
                <w:lang w:val="ru-RU"/>
              </w:rPr>
              <w:t> </w:t>
            </w:r>
          </w:p>
        </w:tc>
        <w:tc>
          <w:tcPr>
            <w:tcW w:w="3651" w:type="dxa"/>
            <w:shd w:val="clear" w:color="auto" w:fill="FCFCFC"/>
            <w:tcMar>
              <w:top w:w="0" w:type="dxa"/>
              <w:left w:w="108" w:type="dxa"/>
              <w:bottom w:w="0" w:type="dxa"/>
              <w:right w:w="108" w:type="dxa"/>
            </w:tcMar>
            <w:hideMark/>
          </w:tcPr>
          <w:p w14:paraId="776DAF43" w14:textId="77777777" w:rsidR="000824D9" w:rsidRDefault="000824D9">
            <w:pPr>
              <w:spacing w:beforeAutospacing="1" w:afterAutospacing="1"/>
              <w:rPr>
                <w:rFonts w:ascii="Arial" w:hAnsi="Arial" w:cs="Arial"/>
                <w:color w:val="363636"/>
              </w:rPr>
            </w:pPr>
            <w:proofErr w:type="spellStart"/>
            <w:r>
              <w:rPr>
                <w:rFonts w:ascii="Arial" w:hAnsi="Arial" w:cs="Arial"/>
                <w:color w:val="363636"/>
                <w:lang w:val="ru-RU"/>
              </w:rPr>
              <w:t>Дмитро</w:t>
            </w:r>
            <w:proofErr w:type="spellEnd"/>
            <w:r>
              <w:rPr>
                <w:rFonts w:ascii="Arial" w:hAnsi="Arial" w:cs="Arial"/>
                <w:color w:val="363636"/>
                <w:lang w:val="ru-RU"/>
              </w:rPr>
              <w:t xml:space="preserve"> КУРИЛЕНКО</w:t>
            </w:r>
          </w:p>
        </w:tc>
      </w:tr>
      <w:tr w:rsidR="000824D9" w14:paraId="79B339EA" w14:textId="77777777" w:rsidTr="000824D9">
        <w:tc>
          <w:tcPr>
            <w:tcW w:w="2444" w:type="dxa"/>
            <w:shd w:val="clear" w:color="auto" w:fill="FCFCFC"/>
            <w:tcMar>
              <w:top w:w="0" w:type="dxa"/>
              <w:left w:w="108" w:type="dxa"/>
              <w:bottom w:w="0" w:type="dxa"/>
              <w:right w:w="108" w:type="dxa"/>
            </w:tcMar>
            <w:hideMark/>
          </w:tcPr>
          <w:p w14:paraId="2C09095E" w14:textId="77777777" w:rsidR="000824D9" w:rsidRDefault="000824D9">
            <w:pPr>
              <w:spacing w:beforeAutospacing="1" w:afterAutospacing="1"/>
              <w:rPr>
                <w:rFonts w:ascii="Arial" w:hAnsi="Arial" w:cs="Arial"/>
                <w:color w:val="363636"/>
              </w:rPr>
            </w:pPr>
            <w:r>
              <w:rPr>
                <w:rFonts w:ascii="Arial" w:hAnsi="Arial" w:cs="Arial"/>
                <w:color w:val="363636"/>
                <w:lang w:val="ru-RU"/>
              </w:rPr>
              <w:t> </w:t>
            </w:r>
          </w:p>
        </w:tc>
        <w:tc>
          <w:tcPr>
            <w:tcW w:w="3544" w:type="dxa"/>
            <w:shd w:val="clear" w:color="auto" w:fill="FCFCFC"/>
            <w:tcMar>
              <w:top w:w="0" w:type="dxa"/>
              <w:left w:w="108" w:type="dxa"/>
              <w:bottom w:w="0" w:type="dxa"/>
              <w:right w:w="108" w:type="dxa"/>
            </w:tcMar>
            <w:hideMark/>
          </w:tcPr>
          <w:p w14:paraId="71B92FF7" w14:textId="77777777" w:rsidR="000824D9" w:rsidRDefault="000824D9">
            <w:pPr>
              <w:spacing w:beforeAutospacing="1" w:afterAutospacing="1"/>
              <w:jc w:val="center"/>
              <w:rPr>
                <w:rFonts w:ascii="Arial" w:hAnsi="Arial" w:cs="Arial"/>
                <w:color w:val="363636"/>
              </w:rPr>
            </w:pPr>
            <w:r>
              <w:rPr>
                <w:rFonts w:ascii="Arial" w:hAnsi="Arial" w:cs="Arial"/>
                <w:color w:val="363636"/>
                <w:lang w:val="ru-RU"/>
              </w:rPr>
              <w:t> </w:t>
            </w:r>
          </w:p>
        </w:tc>
        <w:tc>
          <w:tcPr>
            <w:tcW w:w="3651" w:type="dxa"/>
            <w:shd w:val="clear" w:color="auto" w:fill="FCFCFC"/>
            <w:tcMar>
              <w:top w:w="0" w:type="dxa"/>
              <w:left w:w="108" w:type="dxa"/>
              <w:bottom w:w="0" w:type="dxa"/>
              <w:right w:w="108" w:type="dxa"/>
            </w:tcMar>
            <w:hideMark/>
          </w:tcPr>
          <w:p w14:paraId="6872083F" w14:textId="77777777" w:rsidR="000824D9" w:rsidRDefault="000824D9">
            <w:pPr>
              <w:spacing w:beforeAutospacing="1" w:afterAutospacing="1"/>
              <w:rPr>
                <w:rFonts w:ascii="Arial" w:hAnsi="Arial" w:cs="Arial"/>
                <w:color w:val="363636"/>
              </w:rPr>
            </w:pPr>
            <w:r>
              <w:rPr>
                <w:rFonts w:ascii="Arial" w:hAnsi="Arial" w:cs="Arial"/>
                <w:color w:val="363636"/>
                <w:lang w:val="ru-RU"/>
              </w:rPr>
              <w:t> </w:t>
            </w:r>
          </w:p>
        </w:tc>
      </w:tr>
      <w:tr w:rsidR="000824D9" w14:paraId="122A05A1" w14:textId="77777777" w:rsidTr="000824D9">
        <w:tc>
          <w:tcPr>
            <w:tcW w:w="2444" w:type="dxa"/>
            <w:shd w:val="clear" w:color="auto" w:fill="FCFCFC"/>
            <w:tcMar>
              <w:top w:w="0" w:type="dxa"/>
              <w:left w:w="108" w:type="dxa"/>
              <w:bottom w:w="0" w:type="dxa"/>
              <w:right w:w="108" w:type="dxa"/>
            </w:tcMar>
            <w:hideMark/>
          </w:tcPr>
          <w:p w14:paraId="6BC1CED3" w14:textId="77777777" w:rsidR="000824D9" w:rsidRDefault="000824D9">
            <w:pPr>
              <w:spacing w:beforeAutospacing="1" w:afterAutospacing="1"/>
              <w:rPr>
                <w:rFonts w:ascii="Arial" w:hAnsi="Arial" w:cs="Arial"/>
                <w:color w:val="363636"/>
              </w:rPr>
            </w:pPr>
            <w:r>
              <w:rPr>
                <w:rFonts w:ascii="Arial" w:hAnsi="Arial" w:cs="Arial"/>
                <w:color w:val="363636"/>
                <w:lang w:val="ru-RU"/>
              </w:rPr>
              <w:t> </w:t>
            </w:r>
          </w:p>
        </w:tc>
        <w:tc>
          <w:tcPr>
            <w:tcW w:w="3544" w:type="dxa"/>
            <w:shd w:val="clear" w:color="auto" w:fill="FCFCFC"/>
            <w:tcMar>
              <w:top w:w="0" w:type="dxa"/>
              <w:left w:w="108" w:type="dxa"/>
              <w:bottom w:w="0" w:type="dxa"/>
              <w:right w:w="108" w:type="dxa"/>
            </w:tcMar>
            <w:hideMark/>
          </w:tcPr>
          <w:p w14:paraId="05286892" w14:textId="77777777" w:rsidR="000824D9" w:rsidRDefault="000824D9">
            <w:pPr>
              <w:spacing w:beforeAutospacing="1" w:afterAutospacing="1"/>
              <w:jc w:val="center"/>
              <w:rPr>
                <w:rFonts w:ascii="Arial" w:hAnsi="Arial" w:cs="Arial"/>
                <w:color w:val="363636"/>
              </w:rPr>
            </w:pPr>
            <w:r>
              <w:rPr>
                <w:rFonts w:ascii="Arial" w:hAnsi="Arial" w:cs="Arial"/>
                <w:color w:val="363636"/>
                <w:lang w:val="ru-RU"/>
              </w:rPr>
              <w:t> </w:t>
            </w:r>
          </w:p>
        </w:tc>
        <w:tc>
          <w:tcPr>
            <w:tcW w:w="3651" w:type="dxa"/>
            <w:shd w:val="clear" w:color="auto" w:fill="FCFCFC"/>
            <w:tcMar>
              <w:top w:w="0" w:type="dxa"/>
              <w:left w:w="108" w:type="dxa"/>
              <w:bottom w:w="0" w:type="dxa"/>
              <w:right w:w="108" w:type="dxa"/>
            </w:tcMar>
            <w:hideMark/>
          </w:tcPr>
          <w:p w14:paraId="7A405C83" w14:textId="77777777" w:rsidR="000824D9" w:rsidRDefault="000824D9">
            <w:pPr>
              <w:spacing w:beforeAutospacing="1" w:afterAutospacing="1"/>
              <w:rPr>
                <w:rFonts w:ascii="Arial" w:hAnsi="Arial" w:cs="Arial"/>
                <w:color w:val="363636"/>
              </w:rPr>
            </w:pPr>
            <w:r>
              <w:rPr>
                <w:rFonts w:ascii="Arial" w:hAnsi="Arial" w:cs="Arial"/>
                <w:color w:val="363636"/>
                <w:lang w:val="ru-RU"/>
              </w:rPr>
              <w:t> </w:t>
            </w:r>
          </w:p>
        </w:tc>
      </w:tr>
      <w:tr w:rsidR="000824D9" w14:paraId="3B38EB6E" w14:textId="77777777" w:rsidTr="000824D9">
        <w:tc>
          <w:tcPr>
            <w:tcW w:w="2444" w:type="dxa"/>
            <w:shd w:val="clear" w:color="auto" w:fill="FCFCFC"/>
            <w:tcMar>
              <w:top w:w="0" w:type="dxa"/>
              <w:left w:w="108" w:type="dxa"/>
              <w:bottom w:w="0" w:type="dxa"/>
              <w:right w:w="108" w:type="dxa"/>
            </w:tcMar>
            <w:hideMark/>
          </w:tcPr>
          <w:p w14:paraId="7126A4A9" w14:textId="77777777" w:rsidR="000824D9" w:rsidRDefault="000824D9">
            <w:pPr>
              <w:spacing w:beforeAutospacing="1" w:afterAutospacing="1"/>
              <w:rPr>
                <w:rFonts w:ascii="Arial" w:hAnsi="Arial" w:cs="Arial"/>
                <w:color w:val="363636"/>
              </w:rPr>
            </w:pPr>
            <w:r>
              <w:rPr>
                <w:rFonts w:ascii="Arial" w:hAnsi="Arial" w:cs="Arial"/>
                <w:color w:val="363636"/>
                <w:lang w:val="ru-RU"/>
              </w:rPr>
              <w:t> </w:t>
            </w:r>
          </w:p>
        </w:tc>
        <w:tc>
          <w:tcPr>
            <w:tcW w:w="3544" w:type="dxa"/>
            <w:shd w:val="clear" w:color="auto" w:fill="FCFCFC"/>
            <w:tcMar>
              <w:top w:w="0" w:type="dxa"/>
              <w:left w:w="108" w:type="dxa"/>
              <w:bottom w:w="0" w:type="dxa"/>
              <w:right w:w="108" w:type="dxa"/>
            </w:tcMar>
            <w:hideMark/>
          </w:tcPr>
          <w:p w14:paraId="7287E9EB" w14:textId="77777777" w:rsidR="000824D9" w:rsidRDefault="000824D9">
            <w:pPr>
              <w:spacing w:beforeAutospacing="1" w:afterAutospacing="1"/>
              <w:jc w:val="center"/>
              <w:rPr>
                <w:rFonts w:ascii="Arial" w:hAnsi="Arial" w:cs="Arial"/>
                <w:color w:val="363636"/>
              </w:rPr>
            </w:pPr>
            <w:r>
              <w:rPr>
                <w:rFonts w:ascii="Arial" w:hAnsi="Arial" w:cs="Arial"/>
                <w:color w:val="363636"/>
                <w:lang w:val="ru-RU"/>
              </w:rPr>
              <w:t> </w:t>
            </w:r>
          </w:p>
        </w:tc>
        <w:tc>
          <w:tcPr>
            <w:tcW w:w="3651" w:type="dxa"/>
            <w:shd w:val="clear" w:color="auto" w:fill="FCFCFC"/>
            <w:tcMar>
              <w:top w:w="0" w:type="dxa"/>
              <w:left w:w="108" w:type="dxa"/>
              <w:bottom w:w="0" w:type="dxa"/>
              <w:right w:w="108" w:type="dxa"/>
            </w:tcMar>
            <w:hideMark/>
          </w:tcPr>
          <w:p w14:paraId="6325C665" w14:textId="77777777" w:rsidR="000824D9" w:rsidRDefault="000824D9">
            <w:pPr>
              <w:spacing w:beforeAutospacing="1" w:afterAutospacing="1"/>
              <w:rPr>
                <w:rFonts w:ascii="Arial" w:hAnsi="Arial" w:cs="Arial"/>
                <w:color w:val="363636"/>
              </w:rPr>
            </w:pPr>
            <w:proofErr w:type="spellStart"/>
            <w:r>
              <w:rPr>
                <w:rFonts w:ascii="Arial" w:hAnsi="Arial" w:cs="Arial"/>
                <w:color w:val="363636"/>
                <w:lang w:val="ru-RU"/>
              </w:rPr>
              <w:t>Віталій</w:t>
            </w:r>
            <w:proofErr w:type="spellEnd"/>
            <w:r>
              <w:rPr>
                <w:rFonts w:ascii="Arial" w:hAnsi="Arial" w:cs="Arial"/>
                <w:color w:val="363636"/>
                <w:lang w:val="ru-RU"/>
              </w:rPr>
              <w:t xml:space="preserve"> МАВРОДІ</w:t>
            </w:r>
          </w:p>
        </w:tc>
      </w:tr>
      <w:tr w:rsidR="000824D9" w14:paraId="04B29829" w14:textId="77777777" w:rsidTr="000824D9">
        <w:tc>
          <w:tcPr>
            <w:tcW w:w="2444" w:type="dxa"/>
            <w:shd w:val="clear" w:color="auto" w:fill="FCFCFC"/>
            <w:tcMar>
              <w:top w:w="0" w:type="dxa"/>
              <w:left w:w="108" w:type="dxa"/>
              <w:bottom w:w="0" w:type="dxa"/>
              <w:right w:w="108" w:type="dxa"/>
            </w:tcMar>
            <w:hideMark/>
          </w:tcPr>
          <w:p w14:paraId="11ACB388" w14:textId="77777777" w:rsidR="000824D9" w:rsidRDefault="000824D9">
            <w:pPr>
              <w:spacing w:beforeAutospacing="1" w:afterAutospacing="1"/>
              <w:rPr>
                <w:rFonts w:ascii="Arial" w:hAnsi="Arial" w:cs="Arial"/>
                <w:color w:val="363636"/>
              </w:rPr>
            </w:pPr>
            <w:r>
              <w:rPr>
                <w:rFonts w:ascii="Arial" w:hAnsi="Arial" w:cs="Arial"/>
                <w:color w:val="363636"/>
                <w:lang w:val="ru-RU"/>
              </w:rPr>
              <w:t> </w:t>
            </w:r>
          </w:p>
        </w:tc>
        <w:tc>
          <w:tcPr>
            <w:tcW w:w="3544" w:type="dxa"/>
            <w:shd w:val="clear" w:color="auto" w:fill="FCFCFC"/>
            <w:tcMar>
              <w:top w:w="0" w:type="dxa"/>
              <w:left w:w="108" w:type="dxa"/>
              <w:bottom w:w="0" w:type="dxa"/>
              <w:right w:w="108" w:type="dxa"/>
            </w:tcMar>
            <w:hideMark/>
          </w:tcPr>
          <w:p w14:paraId="29701058" w14:textId="77777777" w:rsidR="000824D9" w:rsidRDefault="000824D9">
            <w:pPr>
              <w:spacing w:beforeAutospacing="1" w:afterAutospacing="1"/>
              <w:jc w:val="center"/>
              <w:rPr>
                <w:rFonts w:ascii="Arial" w:hAnsi="Arial" w:cs="Arial"/>
                <w:color w:val="363636"/>
              </w:rPr>
            </w:pPr>
            <w:r>
              <w:rPr>
                <w:rFonts w:ascii="Arial" w:hAnsi="Arial" w:cs="Arial"/>
                <w:color w:val="363636"/>
                <w:lang w:val="ru-RU"/>
              </w:rPr>
              <w:t> </w:t>
            </w:r>
          </w:p>
        </w:tc>
        <w:tc>
          <w:tcPr>
            <w:tcW w:w="3651" w:type="dxa"/>
            <w:shd w:val="clear" w:color="auto" w:fill="FCFCFC"/>
            <w:tcMar>
              <w:top w:w="0" w:type="dxa"/>
              <w:left w:w="108" w:type="dxa"/>
              <w:bottom w:w="0" w:type="dxa"/>
              <w:right w:w="108" w:type="dxa"/>
            </w:tcMar>
            <w:hideMark/>
          </w:tcPr>
          <w:p w14:paraId="4B2FD2B0" w14:textId="77777777" w:rsidR="000824D9" w:rsidRDefault="000824D9">
            <w:pPr>
              <w:spacing w:beforeAutospacing="1" w:afterAutospacing="1"/>
              <w:rPr>
                <w:rFonts w:ascii="Arial" w:hAnsi="Arial" w:cs="Arial"/>
                <w:color w:val="363636"/>
              </w:rPr>
            </w:pPr>
            <w:r>
              <w:rPr>
                <w:rFonts w:ascii="Arial" w:hAnsi="Arial" w:cs="Arial"/>
                <w:color w:val="363636"/>
                <w:lang w:val="ru-RU"/>
              </w:rPr>
              <w:t> </w:t>
            </w:r>
          </w:p>
        </w:tc>
      </w:tr>
      <w:tr w:rsidR="000824D9" w14:paraId="585BC987" w14:textId="77777777" w:rsidTr="000824D9">
        <w:tc>
          <w:tcPr>
            <w:tcW w:w="2444" w:type="dxa"/>
            <w:shd w:val="clear" w:color="auto" w:fill="FCFCFC"/>
            <w:tcMar>
              <w:top w:w="0" w:type="dxa"/>
              <w:left w:w="108" w:type="dxa"/>
              <w:bottom w:w="0" w:type="dxa"/>
              <w:right w:w="108" w:type="dxa"/>
            </w:tcMar>
            <w:hideMark/>
          </w:tcPr>
          <w:p w14:paraId="528417CA" w14:textId="77777777" w:rsidR="000824D9" w:rsidRDefault="000824D9">
            <w:pPr>
              <w:spacing w:beforeAutospacing="1" w:afterAutospacing="1"/>
              <w:rPr>
                <w:rFonts w:ascii="Arial" w:hAnsi="Arial" w:cs="Arial"/>
                <w:color w:val="363636"/>
              </w:rPr>
            </w:pPr>
            <w:r>
              <w:rPr>
                <w:rFonts w:ascii="Arial" w:hAnsi="Arial" w:cs="Arial"/>
                <w:color w:val="363636"/>
                <w:lang w:val="ru-RU"/>
              </w:rPr>
              <w:t> </w:t>
            </w:r>
          </w:p>
        </w:tc>
        <w:tc>
          <w:tcPr>
            <w:tcW w:w="3544" w:type="dxa"/>
            <w:shd w:val="clear" w:color="auto" w:fill="FCFCFC"/>
            <w:tcMar>
              <w:top w:w="0" w:type="dxa"/>
              <w:left w:w="108" w:type="dxa"/>
              <w:bottom w:w="0" w:type="dxa"/>
              <w:right w:w="108" w:type="dxa"/>
            </w:tcMar>
            <w:hideMark/>
          </w:tcPr>
          <w:p w14:paraId="30917162" w14:textId="77777777" w:rsidR="000824D9" w:rsidRDefault="000824D9">
            <w:pPr>
              <w:spacing w:beforeAutospacing="1" w:afterAutospacing="1"/>
              <w:jc w:val="center"/>
              <w:rPr>
                <w:rFonts w:ascii="Arial" w:hAnsi="Arial" w:cs="Arial"/>
                <w:color w:val="363636"/>
              </w:rPr>
            </w:pPr>
            <w:r>
              <w:rPr>
                <w:rFonts w:ascii="Arial" w:hAnsi="Arial" w:cs="Arial"/>
                <w:color w:val="363636"/>
                <w:lang w:val="ru-RU"/>
              </w:rPr>
              <w:t> </w:t>
            </w:r>
          </w:p>
        </w:tc>
        <w:tc>
          <w:tcPr>
            <w:tcW w:w="3651" w:type="dxa"/>
            <w:shd w:val="clear" w:color="auto" w:fill="FCFCFC"/>
            <w:tcMar>
              <w:top w:w="0" w:type="dxa"/>
              <w:left w:w="108" w:type="dxa"/>
              <w:bottom w:w="0" w:type="dxa"/>
              <w:right w:w="108" w:type="dxa"/>
            </w:tcMar>
            <w:hideMark/>
          </w:tcPr>
          <w:p w14:paraId="56B77DA3" w14:textId="77777777" w:rsidR="000824D9" w:rsidRDefault="000824D9">
            <w:pPr>
              <w:spacing w:beforeAutospacing="1" w:afterAutospacing="1"/>
              <w:rPr>
                <w:rFonts w:ascii="Arial" w:hAnsi="Arial" w:cs="Arial"/>
                <w:color w:val="363636"/>
              </w:rPr>
            </w:pPr>
            <w:r>
              <w:rPr>
                <w:rFonts w:ascii="Arial" w:hAnsi="Arial" w:cs="Arial"/>
                <w:color w:val="363636"/>
                <w:lang w:val="ru-RU"/>
              </w:rPr>
              <w:t> </w:t>
            </w:r>
          </w:p>
        </w:tc>
      </w:tr>
      <w:tr w:rsidR="000824D9" w14:paraId="4D62B596" w14:textId="77777777" w:rsidTr="000824D9">
        <w:tc>
          <w:tcPr>
            <w:tcW w:w="2444" w:type="dxa"/>
            <w:shd w:val="clear" w:color="auto" w:fill="FCFCFC"/>
            <w:tcMar>
              <w:top w:w="0" w:type="dxa"/>
              <w:left w:w="108" w:type="dxa"/>
              <w:bottom w:w="0" w:type="dxa"/>
              <w:right w:w="108" w:type="dxa"/>
            </w:tcMar>
            <w:hideMark/>
          </w:tcPr>
          <w:p w14:paraId="544F2EC9" w14:textId="77777777" w:rsidR="000824D9" w:rsidRDefault="000824D9">
            <w:pPr>
              <w:spacing w:beforeAutospacing="1" w:afterAutospacing="1"/>
              <w:rPr>
                <w:rFonts w:ascii="Arial" w:hAnsi="Arial" w:cs="Arial"/>
                <w:color w:val="363636"/>
              </w:rPr>
            </w:pPr>
            <w:r>
              <w:rPr>
                <w:rFonts w:ascii="Arial" w:hAnsi="Arial" w:cs="Arial"/>
                <w:color w:val="363636"/>
                <w:lang w:val="ru-RU"/>
              </w:rPr>
              <w:t> </w:t>
            </w:r>
          </w:p>
        </w:tc>
        <w:tc>
          <w:tcPr>
            <w:tcW w:w="3544" w:type="dxa"/>
            <w:shd w:val="clear" w:color="auto" w:fill="FCFCFC"/>
            <w:tcMar>
              <w:top w:w="0" w:type="dxa"/>
              <w:left w:w="108" w:type="dxa"/>
              <w:bottom w:w="0" w:type="dxa"/>
              <w:right w:w="108" w:type="dxa"/>
            </w:tcMar>
            <w:hideMark/>
          </w:tcPr>
          <w:p w14:paraId="7CC2C0B0" w14:textId="77777777" w:rsidR="000824D9" w:rsidRDefault="000824D9">
            <w:pPr>
              <w:spacing w:beforeAutospacing="1" w:afterAutospacing="1"/>
              <w:jc w:val="center"/>
              <w:rPr>
                <w:rFonts w:ascii="Arial" w:hAnsi="Arial" w:cs="Arial"/>
                <w:color w:val="363636"/>
              </w:rPr>
            </w:pPr>
            <w:r>
              <w:rPr>
                <w:rFonts w:ascii="Arial" w:hAnsi="Arial" w:cs="Arial"/>
                <w:color w:val="363636"/>
                <w:lang w:val="ru-RU"/>
              </w:rPr>
              <w:t> </w:t>
            </w:r>
          </w:p>
        </w:tc>
        <w:tc>
          <w:tcPr>
            <w:tcW w:w="3651" w:type="dxa"/>
            <w:shd w:val="clear" w:color="auto" w:fill="FCFCFC"/>
            <w:tcMar>
              <w:top w:w="0" w:type="dxa"/>
              <w:left w:w="108" w:type="dxa"/>
              <w:bottom w:w="0" w:type="dxa"/>
              <w:right w:w="108" w:type="dxa"/>
            </w:tcMar>
            <w:hideMark/>
          </w:tcPr>
          <w:p w14:paraId="566720D0" w14:textId="77777777" w:rsidR="000824D9" w:rsidRDefault="000824D9">
            <w:pPr>
              <w:spacing w:beforeAutospacing="1" w:afterAutospacing="1"/>
              <w:rPr>
                <w:rFonts w:ascii="Arial" w:hAnsi="Arial" w:cs="Arial"/>
                <w:color w:val="363636"/>
              </w:rPr>
            </w:pPr>
            <w:proofErr w:type="spellStart"/>
            <w:r>
              <w:rPr>
                <w:rFonts w:ascii="Arial" w:hAnsi="Arial" w:cs="Arial"/>
                <w:color w:val="363636"/>
                <w:lang w:val="ru-RU"/>
              </w:rPr>
              <w:t>Євгенія</w:t>
            </w:r>
            <w:proofErr w:type="spellEnd"/>
            <w:r>
              <w:rPr>
                <w:rFonts w:ascii="Arial" w:hAnsi="Arial" w:cs="Arial"/>
                <w:color w:val="363636"/>
                <w:lang w:val="ru-RU"/>
              </w:rPr>
              <w:t xml:space="preserve"> МНИШЕНКО</w:t>
            </w:r>
          </w:p>
        </w:tc>
      </w:tr>
      <w:tr w:rsidR="000824D9" w14:paraId="1E7F807E" w14:textId="77777777" w:rsidTr="000824D9">
        <w:tc>
          <w:tcPr>
            <w:tcW w:w="2444" w:type="dxa"/>
            <w:shd w:val="clear" w:color="auto" w:fill="FCFCFC"/>
            <w:tcMar>
              <w:top w:w="0" w:type="dxa"/>
              <w:left w:w="108" w:type="dxa"/>
              <w:bottom w:w="0" w:type="dxa"/>
              <w:right w:w="108" w:type="dxa"/>
            </w:tcMar>
            <w:hideMark/>
          </w:tcPr>
          <w:p w14:paraId="5EDD1627" w14:textId="77777777" w:rsidR="000824D9" w:rsidRDefault="000824D9">
            <w:pPr>
              <w:spacing w:beforeAutospacing="1" w:afterAutospacing="1"/>
              <w:rPr>
                <w:rFonts w:ascii="Arial" w:hAnsi="Arial" w:cs="Arial"/>
                <w:color w:val="363636"/>
              </w:rPr>
            </w:pPr>
            <w:r>
              <w:rPr>
                <w:rFonts w:ascii="Arial" w:hAnsi="Arial" w:cs="Arial"/>
                <w:color w:val="363636"/>
                <w:lang w:val="ru-RU"/>
              </w:rPr>
              <w:t> </w:t>
            </w:r>
          </w:p>
        </w:tc>
        <w:tc>
          <w:tcPr>
            <w:tcW w:w="3544" w:type="dxa"/>
            <w:shd w:val="clear" w:color="auto" w:fill="FCFCFC"/>
            <w:tcMar>
              <w:top w:w="0" w:type="dxa"/>
              <w:left w:w="108" w:type="dxa"/>
              <w:bottom w:w="0" w:type="dxa"/>
              <w:right w:w="108" w:type="dxa"/>
            </w:tcMar>
            <w:hideMark/>
          </w:tcPr>
          <w:p w14:paraId="62A7CE20" w14:textId="77777777" w:rsidR="000824D9" w:rsidRDefault="000824D9">
            <w:pPr>
              <w:spacing w:beforeAutospacing="1" w:afterAutospacing="1"/>
              <w:jc w:val="center"/>
              <w:rPr>
                <w:rFonts w:ascii="Arial" w:hAnsi="Arial" w:cs="Arial"/>
                <w:color w:val="363636"/>
              </w:rPr>
            </w:pPr>
            <w:r>
              <w:rPr>
                <w:rFonts w:ascii="Arial" w:hAnsi="Arial" w:cs="Arial"/>
                <w:color w:val="363636"/>
                <w:lang w:val="ru-RU"/>
              </w:rPr>
              <w:t> </w:t>
            </w:r>
          </w:p>
        </w:tc>
        <w:tc>
          <w:tcPr>
            <w:tcW w:w="3651" w:type="dxa"/>
            <w:shd w:val="clear" w:color="auto" w:fill="FCFCFC"/>
            <w:tcMar>
              <w:top w:w="0" w:type="dxa"/>
              <w:left w:w="108" w:type="dxa"/>
              <w:bottom w:w="0" w:type="dxa"/>
              <w:right w:w="108" w:type="dxa"/>
            </w:tcMar>
            <w:hideMark/>
          </w:tcPr>
          <w:p w14:paraId="5A9B9A68" w14:textId="77777777" w:rsidR="000824D9" w:rsidRDefault="000824D9">
            <w:pPr>
              <w:spacing w:beforeAutospacing="1" w:afterAutospacing="1"/>
              <w:rPr>
                <w:rFonts w:ascii="Arial" w:hAnsi="Arial" w:cs="Arial"/>
                <w:color w:val="363636"/>
              </w:rPr>
            </w:pPr>
            <w:r>
              <w:rPr>
                <w:rFonts w:ascii="Arial" w:hAnsi="Arial" w:cs="Arial"/>
                <w:color w:val="363636"/>
                <w:lang w:val="ru-RU"/>
              </w:rPr>
              <w:t> </w:t>
            </w:r>
          </w:p>
        </w:tc>
      </w:tr>
      <w:tr w:rsidR="000824D9" w14:paraId="5CD49688" w14:textId="77777777" w:rsidTr="000824D9">
        <w:tc>
          <w:tcPr>
            <w:tcW w:w="2444" w:type="dxa"/>
            <w:shd w:val="clear" w:color="auto" w:fill="FCFCFC"/>
            <w:tcMar>
              <w:top w:w="0" w:type="dxa"/>
              <w:left w:w="108" w:type="dxa"/>
              <w:bottom w:w="0" w:type="dxa"/>
              <w:right w:w="108" w:type="dxa"/>
            </w:tcMar>
            <w:hideMark/>
          </w:tcPr>
          <w:p w14:paraId="1C712D27" w14:textId="77777777" w:rsidR="000824D9" w:rsidRDefault="000824D9">
            <w:pPr>
              <w:spacing w:beforeAutospacing="1" w:afterAutospacing="1"/>
              <w:rPr>
                <w:rFonts w:ascii="Arial" w:hAnsi="Arial" w:cs="Arial"/>
                <w:color w:val="363636"/>
              </w:rPr>
            </w:pPr>
            <w:r>
              <w:rPr>
                <w:rFonts w:ascii="Arial" w:hAnsi="Arial" w:cs="Arial"/>
                <w:color w:val="363636"/>
                <w:lang w:val="ru-RU"/>
              </w:rPr>
              <w:t> </w:t>
            </w:r>
          </w:p>
        </w:tc>
        <w:tc>
          <w:tcPr>
            <w:tcW w:w="3544" w:type="dxa"/>
            <w:shd w:val="clear" w:color="auto" w:fill="FCFCFC"/>
            <w:tcMar>
              <w:top w:w="0" w:type="dxa"/>
              <w:left w:w="108" w:type="dxa"/>
              <w:bottom w:w="0" w:type="dxa"/>
              <w:right w:w="108" w:type="dxa"/>
            </w:tcMar>
            <w:hideMark/>
          </w:tcPr>
          <w:p w14:paraId="3CDE00AB" w14:textId="77777777" w:rsidR="000824D9" w:rsidRDefault="000824D9">
            <w:pPr>
              <w:spacing w:beforeAutospacing="1" w:afterAutospacing="1"/>
              <w:jc w:val="center"/>
              <w:rPr>
                <w:rFonts w:ascii="Arial" w:hAnsi="Arial" w:cs="Arial"/>
                <w:color w:val="363636"/>
              </w:rPr>
            </w:pPr>
            <w:r>
              <w:rPr>
                <w:rFonts w:ascii="Arial" w:hAnsi="Arial" w:cs="Arial"/>
                <w:color w:val="363636"/>
                <w:lang w:val="ru-RU"/>
              </w:rPr>
              <w:t> </w:t>
            </w:r>
          </w:p>
        </w:tc>
        <w:tc>
          <w:tcPr>
            <w:tcW w:w="3651" w:type="dxa"/>
            <w:shd w:val="clear" w:color="auto" w:fill="FCFCFC"/>
            <w:tcMar>
              <w:top w:w="0" w:type="dxa"/>
              <w:left w:w="108" w:type="dxa"/>
              <w:bottom w:w="0" w:type="dxa"/>
              <w:right w:w="108" w:type="dxa"/>
            </w:tcMar>
            <w:hideMark/>
          </w:tcPr>
          <w:p w14:paraId="2BCC6F3F" w14:textId="77777777" w:rsidR="000824D9" w:rsidRDefault="000824D9">
            <w:pPr>
              <w:spacing w:beforeAutospacing="1" w:afterAutospacing="1"/>
              <w:rPr>
                <w:rFonts w:ascii="Arial" w:hAnsi="Arial" w:cs="Arial"/>
                <w:color w:val="363636"/>
              </w:rPr>
            </w:pPr>
            <w:r>
              <w:rPr>
                <w:rFonts w:ascii="Arial" w:hAnsi="Arial" w:cs="Arial"/>
                <w:color w:val="363636"/>
                <w:lang w:val="ru-RU"/>
              </w:rPr>
              <w:t> </w:t>
            </w:r>
          </w:p>
        </w:tc>
      </w:tr>
      <w:tr w:rsidR="000824D9" w14:paraId="7D4E261F" w14:textId="77777777" w:rsidTr="000824D9">
        <w:tc>
          <w:tcPr>
            <w:tcW w:w="2444" w:type="dxa"/>
            <w:shd w:val="clear" w:color="auto" w:fill="FCFCFC"/>
            <w:tcMar>
              <w:top w:w="0" w:type="dxa"/>
              <w:left w:w="108" w:type="dxa"/>
              <w:bottom w:w="0" w:type="dxa"/>
              <w:right w:w="108" w:type="dxa"/>
            </w:tcMar>
            <w:hideMark/>
          </w:tcPr>
          <w:p w14:paraId="629FC6A8" w14:textId="77777777" w:rsidR="000824D9" w:rsidRDefault="000824D9">
            <w:pPr>
              <w:spacing w:beforeAutospacing="1" w:afterAutospacing="1"/>
              <w:rPr>
                <w:rFonts w:ascii="Arial" w:hAnsi="Arial" w:cs="Arial"/>
                <w:color w:val="363636"/>
              </w:rPr>
            </w:pPr>
            <w:r>
              <w:rPr>
                <w:rFonts w:ascii="Arial" w:hAnsi="Arial" w:cs="Arial"/>
                <w:color w:val="363636"/>
                <w:lang w:val="ru-RU"/>
              </w:rPr>
              <w:lastRenderedPageBreak/>
              <w:t> </w:t>
            </w:r>
          </w:p>
        </w:tc>
        <w:tc>
          <w:tcPr>
            <w:tcW w:w="3544" w:type="dxa"/>
            <w:shd w:val="clear" w:color="auto" w:fill="FCFCFC"/>
            <w:tcMar>
              <w:top w:w="0" w:type="dxa"/>
              <w:left w:w="108" w:type="dxa"/>
              <w:bottom w:w="0" w:type="dxa"/>
              <w:right w:w="108" w:type="dxa"/>
            </w:tcMar>
            <w:hideMark/>
          </w:tcPr>
          <w:p w14:paraId="26950069" w14:textId="77777777" w:rsidR="000824D9" w:rsidRDefault="000824D9">
            <w:pPr>
              <w:spacing w:beforeAutospacing="1" w:afterAutospacing="1"/>
              <w:jc w:val="center"/>
              <w:rPr>
                <w:rFonts w:ascii="Arial" w:hAnsi="Arial" w:cs="Arial"/>
                <w:color w:val="363636"/>
              </w:rPr>
            </w:pPr>
            <w:r>
              <w:rPr>
                <w:rFonts w:ascii="Arial" w:hAnsi="Arial" w:cs="Arial"/>
                <w:color w:val="363636"/>
                <w:lang w:val="ru-RU"/>
              </w:rPr>
              <w:t> </w:t>
            </w:r>
          </w:p>
        </w:tc>
        <w:tc>
          <w:tcPr>
            <w:tcW w:w="3651" w:type="dxa"/>
            <w:shd w:val="clear" w:color="auto" w:fill="FCFCFC"/>
            <w:tcMar>
              <w:top w:w="0" w:type="dxa"/>
              <w:left w:w="108" w:type="dxa"/>
              <w:bottom w:w="0" w:type="dxa"/>
              <w:right w:w="108" w:type="dxa"/>
            </w:tcMar>
            <w:hideMark/>
          </w:tcPr>
          <w:p w14:paraId="3D3D8CC5" w14:textId="77777777" w:rsidR="000824D9" w:rsidRDefault="000824D9">
            <w:pPr>
              <w:spacing w:beforeAutospacing="1" w:afterAutospacing="1"/>
              <w:rPr>
                <w:rFonts w:ascii="Arial" w:hAnsi="Arial" w:cs="Arial"/>
                <w:color w:val="363636"/>
              </w:rPr>
            </w:pPr>
            <w:proofErr w:type="spellStart"/>
            <w:r>
              <w:rPr>
                <w:rFonts w:ascii="Arial" w:hAnsi="Arial" w:cs="Arial"/>
                <w:color w:val="363636"/>
                <w:lang w:val="ru-RU"/>
              </w:rPr>
              <w:t>Тетяна</w:t>
            </w:r>
            <w:proofErr w:type="spellEnd"/>
            <w:r>
              <w:rPr>
                <w:rFonts w:ascii="Arial" w:hAnsi="Arial" w:cs="Arial"/>
                <w:color w:val="363636"/>
                <w:lang w:val="ru-RU"/>
              </w:rPr>
              <w:t xml:space="preserve"> СТЕПАНОВА</w:t>
            </w:r>
          </w:p>
        </w:tc>
      </w:tr>
    </w:tbl>
    <w:p w14:paraId="491E56D8" w14:textId="3A197B2F" w:rsidR="00966906" w:rsidRPr="00D86F71" w:rsidRDefault="00966906" w:rsidP="000824D9">
      <w:pPr>
        <w:shd w:val="clear" w:color="auto" w:fill="FCFCFC"/>
        <w:jc w:val="center"/>
        <w:rPr>
          <w:rFonts w:ascii="Arial" w:eastAsia="Times New Roman" w:hAnsi="Arial" w:cs="Arial"/>
          <w:color w:val="363636"/>
          <w:sz w:val="24"/>
          <w:szCs w:val="24"/>
          <w:lang w:eastAsia="uk-UA"/>
        </w:rPr>
      </w:pPr>
    </w:p>
    <w:sectPr w:rsidR="00966906"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BB2F6E"/>
    <w:multiLevelType w:val="hybridMultilevel"/>
    <w:tmpl w:val="A1B884A4"/>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71E76862"/>
    <w:multiLevelType w:val="multilevel"/>
    <w:tmpl w:val="4388168C"/>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06BFD"/>
    <w:rsid w:val="00007578"/>
    <w:rsid w:val="00023179"/>
    <w:rsid w:val="00034EF4"/>
    <w:rsid w:val="00050D97"/>
    <w:rsid w:val="000658F8"/>
    <w:rsid w:val="000661D4"/>
    <w:rsid w:val="00071CED"/>
    <w:rsid w:val="000824D9"/>
    <w:rsid w:val="000A4497"/>
    <w:rsid w:val="000C20FD"/>
    <w:rsid w:val="000D36AC"/>
    <w:rsid w:val="000D6CA1"/>
    <w:rsid w:val="000E1951"/>
    <w:rsid w:val="000F1BC5"/>
    <w:rsid w:val="000F4567"/>
    <w:rsid w:val="00100FB6"/>
    <w:rsid w:val="00116317"/>
    <w:rsid w:val="00121B2C"/>
    <w:rsid w:val="00122506"/>
    <w:rsid w:val="00122CCE"/>
    <w:rsid w:val="0012439F"/>
    <w:rsid w:val="001258CE"/>
    <w:rsid w:val="001503F3"/>
    <w:rsid w:val="00157460"/>
    <w:rsid w:val="00182D72"/>
    <w:rsid w:val="00185231"/>
    <w:rsid w:val="00186206"/>
    <w:rsid w:val="001862B1"/>
    <w:rsid w:val="00194BA5"/>
    <w:rsid w:val="00197936"/>
    <w:rsid w:val="001A60E8"/>
    <w:rsid w:val="001B1525"/>
    <w:rsid w:val="001B400A"/>
    <w:rsid w:val="001D217E"/>
    <w:rsid w:val="001F5638"/>
    <w:rsid w:val="001F6A2F"/>
    <w:rsid w:val="00206418"/>
    <w:rsid w:val="002334C5"/>
    <w:rsid w:val="00233E7E"/>
    <w:rsid w:val="002456B9"/>
    <w:rsid w:val="00254E2D"/>
    <w:rsid w:val="002830F2"/>
    <w:rsid w:val="002922DA"/>
    <w:rsid w:val="002938D5"/>
    <w:rsid w:val="002C09F3"/>
    <w:rsid w:val="002C4E52"/>
    <w:rsid w:val="002D1417"/>
    <w:rsid w:val="003072EB"/>
    <w:rsid w:val="00346E17"/>
    <w:rsid w:val="0035079E"/>
    <w:rsid w:val="003763EE"/>
    <w:rsid w:val="00386793"/>
    <w:rsid w:val="003905AF"/>
    <w:rsid w:val="00392715"/>
    <w:rsid w:val="0039518B"/>
    <w:rsid w:val="003A6B8F"/>
    <w:rsid w:val="003B5CBD"/>
    <w:rsid w:val="00401AB7"/>
    <w:rsid w:val="00402E3B"/>
    <w:rsid w:val="00410B69"/>
    <w:rsid w:val="00416905"/>
    <w:rsid w:val="00426355"/>
    <w:rsid w:val="004412E2"/>
    <w:rsid w:val="004472D0"/>
    <w:rsid w:val="00463CF9"/>
    <w:rsid w:val="004A2611"/>
    <w:rsid w:val="004B5EA8"/>
    <w:rsid w:val="004B6971"/>
    <w:rsid w:val="004D7E11"/>
    <w:rsid w:val="004F46E1"/>
    <w:rsid w:val="00507561"/>
    <w:rsid w:val="00507C8C"/>
    <w:rsid w:val="00507EC9"/>
    <w:rsid w:val="005135F1"/>
    <w:rsid w:val="00516BEE"/>
    <w:rsid w:val="005246B9"/>
    <w:rsid w:val="00526A27"/>
    <w:rsid w:val="005321E9"/>
    <w:rsid w:val="00535A0D"/>
    <w:rsid w:val="00553BB3"/>
    <w:rsid w:val="00577738"/>
    <w:rsid w:val="00581596"/>
    <w:rsid w:val="0059537F"/>
    <w:rsid w:val="005A2643"/>
    <w:rsid w:val="005A31F2"/>
    <w:rsid w:val="005D3179"/>
    <w:rsid w:val="005D4527"/>
    <w:rsid w:val="005D60AF"/>
    <w:rsid w:val="005D639F"/>
    <w:rsid w:val="005F7F44"/>
    <w:rsid w:val="0061140A"/>
    <w:rsid w:val="00617962"/>
    <w:rsid w:val="006320CF"/>
    <w:rsid w:val="00635AD0"/>
    <w:rsid w:val="00636519"/>
    <w:rsid w:val="0066284E"/>
    <w:rsid w:val="00672734"/>
    <w:rsid w:val="006812D3"/>
    <w:rsid w:val="006B6AAF"/>
    <w:rsid w:val="006E0284"/>
    <w:rsid w:val="006E2224"/>
    <w:rsid w:val="006F38EE"/>
    <w:rsid w:val="007115A6"/>
    <w:rsid w:val="00714473"/>
    <w:rsid w:val="0073572D"/>
    <w:rsid w:val="007426E0"/>
    <w:rsid w:val="007434B1"/>
    <w:rsid w:val="00744822"/>
    <w:rsid w:val="00752ED3"/>
    <w:rsid w:val="00761000"/>
    <w:rsid w:val="00766C0A"/>
    <w:rsid w:val="00773174"/>
    <w:rsid w:val="00787473"/>
    <w:rsid w:val="007948A3"/>
    <w:rsid w:val="007964CE"/>
    <w:rsid w:val="007A4BE8"/>
    <w:rsid w:val="007B464B"/>
    <w:rsid w:val="007D4757"/>
    <w:rsid w:val="007D7A55"/>
    <w:rsid w:val="007F6BBA"/>
    <w:rsid w:val="0080084F"/>
    <w:rsid w:val="00800C12"/>
    <w:rsid w:val="00811087"/>
    <w:rsid w:val="00817B9C"/>
    <w:rsid w:val="00820B76"/>
    <w:rsid w:val="00824C71"/>
    <w:rsid w:val="00826AAD"/>
    <w:rsid w:val="00841EDB"/>
    <w:rsid w:val="00844596"/>
    <w:rsid w:val="008628FE"/>
    <w:rsid w:val="00886817"/>
    <w:rsid w:val="00894903"/>
    <w:rsid w:val="008B060C"/>
    <w:rsid w:val="008C5F1A"/>
    <w:rsid w:val="008D0E5B"/>
    <w:rsid w:val="008D5E97"/>
    <w:rsid w:val="00903DBC"/>
    <w:rsid w:val="00905426"/>
    <w:rsid w:val="00905689"/>
    <w:rsid w:val="009112F5"/>
    <w:rsid w:val="00932691"/>
    <w:rsid w:val="00935DA0"/>
    <w:rsid w:val="00940D5A"/>
    <w:rsid w:val="009466B6"/>
    <w:rsid w:val="009535CA"/>
    <w:rsid w:val="00957DD8"/>
    <w:rsid w:val="009655F8"/>
    <w:rsid w:val="00966906"/>
    <w:rsid w:val="009724AA"/>
    <w:rsid w:val="009760EA"/>
    <w:rsid w:val="0098408F"/>
    <w:rsid w:val="00984830"/>
    <w:rsid w:val="00993994"/>
    <w:rsid w:val="009A19B8"/>
    <w:rsid w:val="009B5AD1"/>
    <w:rsid w:val="009B7D3F"/>
    <w:rsid w:val="009C7563"/>
    <w:rsid w:val="009D0429"/>
    <w:rsid w:val="009D2AC3"/>
    <w:rsid w:val="009D4EC4"/>
    <w:rsid w:val="009E2B40"/>
    <w:rsid w:val="009E632B"/>
    <w:rsid w:val="009F47C5"/>
    <w:rsid w:val="00A10CB7"/>
    <w:rsid w:val="00A21AC9"/>
    <w:rsid w:val="00A231AD"/>
    <w:rsid w:val="00A2455E"/>
    <w:rsid w:val="00A53654"/>
    <w:rsid w:val="00A57CC5"/>
    <w:rsid w:val="00A6456D"/>
    <w:rsid w:val="00A65411"/>
    <w:rsid w:val="00A6570F"/>
    <w:rsid w:val="00A76ABE"/>
    <w:rsid w:val="00A8239C"/>
    <w:rsid w:val="00A85B24"/>
    <w:rsid w:val="00A86528"/>
    <w:rsid w:val="00AC4367"/>
    <w:rsid w:val="00AC64DC"/>
    <w:rsid w:val="00AE3D3B"/>
    <w:rsid w:val="00AF2B15"/>
    <w:rsid w:val="00B034B4"/>
    <w:rsid w:val="00B06817"/>
    <w:rsid w:val="00B11112"/>
    <w:rsid w:val="00B2551C"/>
    <w:rsid w:val="00B35613"/>
    <w:rsid w:val="00B41BBE"/>
    <w:rsid w:val="00B52F04"/>
    <w:rsid w:val="00B72CA3"/>
    <w:rsid w:val="00B72EFE"/>
    <w:rsid w:val="00B736EB"/>
    <w:rsid w:val="00B75B51"/>
    <w:rsid w:val="00B77A8B"/>
    <w:rsid w:val="00B811D4"/>
    <w:rsid w:val="00B85CAC"/>
    <w:rsid w:val="00BA3F73"/>
    <w:rsid w:val="00BB74B3"/>
    <w:rsid w:val="00BB7DA1"/>
    <w:rsid w:val="00BD1D2C"/>
    <w:rsid w:val="00C00C1C"/>
    <w:rsid w:val="00C02617"/>
    <w:rsid w:val="00C1064B"/>
    <w:rsid w:val="00C14962"/>
    <w:rsid w:val="00C411B7"/>
    <w:rsid w:val="00C43F08"/>
    <w:rsid w:val="00C64FCB"/>
    <w:rsid w:val="00C759B7"/>
    <w:rsid w:val="00C847DB"/>
    <w:rsid w:val="00CA317C"/>
    <w:rsid w:val="00CA5816"/>
    <w:rsid w:val="00CB137F"/>
    <w:rsid w:val="00CB1FA8"/>
    <w:rsid w:val="00CB3FA2"/>
    <w:rsid w:val="00CC0399"/>
    <w:rsid w:val="00CE59F7"/>
    <w:rsid w:val="00D34290"/>
    <w:rsid w:val="00D53BEC"/>
    <w:rsid w:val="00D55724"/>
    <w:rsid w:val="00D617EC"/>
    <w:rsid w:val="00D81BCB"/>
    <w:rsid w:val="00D83A1A"/>
    <w:rsid w:val="00D86F71"/>
    <w:rsid w:val="00D8774A"/>
    <w:rsid w:val="00D915FA"/>
    <w:rsid w:val="00DA6DB8"/>
    <w:rsid w:val="00DB5093"/>
    <w:rsid w:val="00DC17C4"/>
    <w:rsid w:val="00DD0E35"/>
    <w:rsid w:val="00DD499B"/>
    <w:rsid w:val="00DE27F3"/>
    <w:rsid w:val="00DF1B47"/>
    <w:rsid w:val="00DF4052"/>
    <w:rsid w:val="00E051D3"/>
    <w:rsid w:val="00E11B3B"/>
    <w:rsid w:val="00E12A16"/>
    <w:rsid w:val="00E20F13"/>
    <w:rsid w:val="00E2240B"/>
    <w:rsid w:val="00E24393"/>
    <w:rsid w:val="00E34B76"/>
    <w:rsid w:val="00E34E37"/>
    <w:rsid w:val="00E56DF7"/>
    <w:rsid w:val="00E701C5"/>
    <w:rsid w:val="00E72A3A"/>
    <w:rsid w:val="00E812A6"/>
    <w:rsid w:val="00E86F9C"/>
    <w:rsid w:val="00E901D5"/>
    <w:rsid w:val="00E97744"/>
    <w:rsid w:val="00EB270B"/>
    <w:rsid w:val="00EB478B"/>
    <w:rsid w:val="00ED24AF"/>
    <w:rsid w:val="00ED6A06"/>
    <w:rsid w:val="00EF39C2"/>
    <w:rsid w:val="00F1651E"/>
    <w:rsid w:val="00F40762"/>
    <w:rsid w:val="00F4220A"/>
    <w:rsid w:val="00F443E8"/>
    <w:rsid w:val="00F54C2C"/>
    <w:rsid w:val="00F55F62"/>
    <w:rsid w:val="00F61F43"/>
    <w:rsid w:val="00F644B4"/>
    <w:rsid w:val="00F763D7"/>
    <w:rsid w:val="00F81B16"/>
    <w:rsid w:val="00F86590"/>
    <w:rsid w:val="00F9342E"/>
    <w:rsid w:val="00F93914"/>
    <w:rsid w:val="00FB1CC3"/>
    <w:rsid w:val="00FC14B0"/>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 w:type="paragraph" w:customStyle="1" w:styleId="listparagraph1">
    <w:name w:val="listparagraph1"/>
    <w:basedOn w:val="a"/>
    <w:rsid w:val="009D4EC4"/>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31">
    <w:name w:val="31"/>
    <w:basedOn w:val="a0"/>
    <w:rsid w:val="000824D9"/>
  </w:style>
  <w:style w:type="character" w:customStyle="1" w:styleId="22">
    <w:name w:val="22"/>
    <w:basedOn w:val="a0"/>
    <w:rsid w:val="000824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37706077">
      <w:bodyDiv w:val="1"/>
      <w:marLeft w:val="0"/>
      <w:marRight w:val="0"/>
      <w:marTop w:val="0"/>
      <w:marBottom w:val="0"/>
      <w:divBdr>
        <w:top w:val="none" w:sz="0" w:space="0" w:color="auto"/>
        <w:left w:val="none" w:sz="0" w:space="0" w:color="auto"/>
        <w:bottom w:val="none" w:sz="0" w:space="0" w:color="auto"/>
        <w:right w:val="none" w:sz="0" w:space="0" w:color="auto"/>
      </w:divBdr>
      <w:divsChild>
        <w:div w:id="1993217181">
          <w:marLeft w:val="-76"/>
          <w:marRight w:val="0"/>
          <w:marTop w:val="0"/>
          <w:marBottom w:val="0"/>
          <w:divBdr>
            <w:top w:val="none" w:sz="0" w:space="0" w:color="auto"/>
            <w:left w:val="none" w:sz="0" w:space="0" w:color="auto"/>
            <w:bottom w:val="single" w:sz="12" w:space="12" w:color="FFFFFF"/>
            <w:right w:val="none" w:sz="0" w:space="0" w:color="auto"/>
          </w:divBdr>
        </w:div>
        <w:div w:id="1495728550">
          <w:marLeft w:val="0"/>
          <w:marRight w:val="0"/>
          <w:marTop w:val="0"/>
          <w:marBottom w:val="0"/>
          <w:divBdr>
            <w:top w:val="none" w:sz="0" w:space="0" w:color="auto"/>
            <w:left w:val="none" w:sz="0" w:space="0" w:color="auto"/>
            <w:bottom w:val="single" w:sz="12" w:space="12" w:color="FFFFFF"/>
            <w:right w:val="none" w:sz="0" w:space="0" w:color="auto"/>
          </w:divBdr>
        </w:div>
        <w:div w:id="1031540072">
          <w:marLeft w:val="0"/>
          <w:marRight w:val="0"/>
          <w:marTop w:val="0"/>
          <w:marBottom w:val="0"/>
          <w:divBdr>
            <w:top w:val="none" w:sz="0" w:space="0" w:color="auto"/>
            <w:left w:val="none" w:sz="0" w:space="0" w:color="auto"/>
            <w:bottom w:val="single" w:sz="12" w:space="0" w:color="FFFFFF"/>
            <w:right w:val="none" w:sz="0" w:space="0" w:color="auto"/>
          </w:divBdr>
        </w:div>
        <w:div w:id="1538201605">
          <w:marLeft w:val="0"/>
          <w:marRight w:val="0"/>
          <w:marTop w:val="0"/>
          <w:marBottom w:val="0"/>
          <w:divBdr>
            <w:top w:val="none" w:sz="0" w:space="0" w:color="auto"/>
            <w:left w:val="none" w:sz="0" w:space="0" w:color="auto"/>
            <w:bottom w:val="single" w:sz="12" w:space="1" w:color="FFFFFF"/>
            <w:right w:val="none" w:sz="0" w:space="0" w:color="auto"/>
          </w:divBdr>
        </w:div>
        <w:div w:id="114253014">
          <w:marLeft w:val="0"/>
          <w:marRight w:val="0"/>
          <w:marTop w:val="0"/>
          <w:marBottom w:val="0"/>
          <w:divBdr>
            <w:top w:val="none" w:sz="0" w:space="0" w:color="auto"/>
            <w:left w:val="none" w:sz="0" w:space="0" w:color="auto"/>
            <w:bottom w:val="single" w:sz="12" w:space="31" w:color="FFFFFF"/>
            <w:right w:val="none" w:sz="0" w:space="0" w:color="auto"/>
          </w:divBdr>
        </w:div>
      </w:divsChild>
    </w:div>
    <w:div w:id="44066777">
      <w:bodyDiv w:val="1"/>
      <w:marLeft w:val="0"/>
      <w:marRight w:val="0"/>
      <w:marTop w:val="0"/>
      <w:marBottom w:val="0"/>
      <w:divBdr>
        <w:top w:val="none" w:sz="0" w:space="0" w:color="auto"/>
        <w:left w:val="none" w:sz="0" w:space="0" w:color="auto"/>
        <w:bottom w:val="none" w:sz="0" w:space="0" w:color="auto"/>
        <w:right w:val="none" w:sz="0" w:space="0" w:color="auto"/>
      </w:divBdr>
      <w:divsChild>
        <w:div w:id="1458447446">
          <w:marLeft w:val="0"/>
          <w:marRight w:val="0"/>
          <w:marTop w:val="0"/>
          <w:marBottom w:val="0"/>
          <w:divBdr>
            <w:top w:val="none" w:sz="0" w:space="0" w:color="auto"/>
            <w:left w:val="none" w:sz="0" w:space="0" w:color="auto"/>
            <w:bottom w:val="single" w:sz="12" w:space="0" w:color="FFFFFF"/>
            <w:right w:val="none" w:sz="0" w:space="0" w:color="auto"/>
          </w:divBdr>
        </w:div>
        <w:div w:id="21320339">
          <w:marLeft w:val="0"/>
          <w:marRight w:val="0"/>
          <w:marTop w:val="0"/>
          <w:marBottom w:val="0"/>
          <w:divBdr>
            <w:top w:val="none" w:sz="0" w:space="0" w:color="auto"/>
            <w:left w:val="none" w:sz="0" w:space="0" w:color="auto"/>
            <w:bottom w:val="single" w:sz="12" w:space="1" w:color="FFFFFF"/>
            <w:right w:val="none" w:sz="0" w:space="0" w:color="auto"/>
          </w:divBdr>
        </w:div>
        <w:div w:id="1960992620">
          <w:marLeft w:val="0"/>
          <w:marRight w:val="0"/>
          <w:marTop w:val="0"/>
          <w:marBottom w:val="0"/>
          <w:divBdr>
            <w:top w:val="none" w:sz="0" w:space="0" w:color="auto"/>
            <w:left w:val="none" w:sz="0" w:space="0" w:color="auto"/>
            <w:bottom w:val="single" w:sz="12" w:space="0" w:color="FFFFFF"/>
            <w:right w:val="none" w:sz="0" w:space="0" w:color="auto"/>
          </w:divBdr>
        </w:div>
        <w:div w:id="1684748451">
          <w:marLeft w:val="0"/>
          <w:marRight w:val="0"/>
          <w:marTop w:val="0"/>
          <w:marBottom w:val="0"/>
          <w:divBdr>
            <w:top w:val="none" w:sz="0" w:space="0" w:color="auto"/>
            <w:left w:val="none" w:sz="0" w:space="0" w:color="auto"/>
            <w:bottom w:val="single" w:sz="12" w:space="1" w:color="FFFFFF"/>
            <w:right w:val="none" w:sz="0" w:space="0" w:color="auto"/>
          </w:divBdr>
        </w:div>
        <w:div w:id="1523013075">
          <w:marLeft w:val="0"/>
          <w:marRight w:val="0"/>
          <w:marTop w:val="0"/>
          <w:marBottom w:val="0"/>
          <w:divBdr>
            <w:top w:val="none" w:sz="0" w:space="0" w:color="auto"/>
            <w:left w:val="none" w:sz="0" w:space="0" w:color="auto"/>
            <w:bottom w:val="single" w:sz="12" w:space="0" w:color="FFFFFF"/>
            <w:right w:val="none" w:sz="0" w:space="0" w:color="auto"/>
          </w:divBdr>
        </w:div>
        <w:div w:id="728000382">
          <w:marLeft w:val="0"/>
          <w:marRight w:val="0"/>
          <w:marTop w:val="0"/>
          <w:marBottom w:val="0"/>
          <w:divBdr>
            <w:top w:val="none" w:sz="0" w:space="0" w:color="auto"/>
            <w:left w:val="none" w:sz="0" w:space="0" w:color="auto"/>
            <w:bottom w:val="single" w:sz="12" w:space="1" w:color="FFFFFF"/>
            <w:right w:val="none" w:sz="0" w:space="0" w:color="auto"/>
          </w:divBdr>
        </w:div>
        <w:div w:id="1710451553">
          <w:marLeft w:val="0"/>
          <w:marRight w:val="0"/>
          <w:marTop w:val="0"/>
          <w:marBottom w:val="0"/>
          <w:divBdr>
            <w:top w:val="none" w:sz="0" w:space="0" w:color="auto"/>
            <w:left w:val="none" w:sz="0" w:space="0" w:color="auto"/>
            <w:bottom w:val="single" w:sz="12" w:space="0" w:color="FFFFFF"/>
            <w:right w:val="none" w:sz="0" w:space="0" w:color="auto"/>
          </w:divBdr>
        </w:div>
        <w:div w:id="347217268">
          <w:marLeft w:val="0"/>
          <w:marRight w:val="0"/>
          <w:marTop w:val="0"/>
          <w:marBottom w:val="0"/>
          <w:divBdr>
            <w:top w:val="none" w:sz="0" w:space="0" w:color="auto"/>
            <w:left w:val="none" w:sz="0" w:space="0" w:color="auto"/>
            <w:bottom w:val="single" w:sz="12" w:space="7" w:color="FFFFFF"/>
            <w:right w:val="none" w:sz="0" w:space="0" w:color="auto"/>
          </w:divBdr>
        </w:div>
        <w:div w:id="1787963571">
          <w:marLeft w:val="0"/>
          <w:marRight w:val="0"/>
          <w:marTop w:val="0"/>
          <w:marBottom w:val="0"/>
          <w:divBdr>
            <w:top w:val="none" w:sz="0" w:space="0" w:color="auto"/>
            <w:left w:val="none" w:sz="0" w:space="0" w:color="auto"/>
            <w:bottom w:val="single" w:sz="12" w:space="31"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387569">
      <w:bodyDiv w:val="1"/>
      <w:marLeft w:val="0"/>
      <w:marRight w:val="0"/>
      <w:marTop w:val="0"/>
      <w:marBottom w:val="0"/>
      <w:divBdr>
        <w:top w:val="none" w:sz="0" w:space="0" w:color="auto"/>
        <w:left w:val="none" w:sz="0" w:space="0" w:color="auto"/>
        <w:bottom w:val="none" w:sz="0" w:space="0" w:color="auto"/>
        <w:right w:val="none" w:sz="0" w:space="0" w:color="auto"/>
      </w:divBdr>
      <w:divsChild>
        <w:div w:id="1523324249">
          <w:marLeft w:val="0"/>
          <w:marRight w:val="282"/>
          <w:marTop w:val="0"/>
          <w:marBottom w:val="0"/>
          <w:divBdr>
            <w:top w:val="none" w:sz="0" w:space="0" w:color="auto"/>
            <w:left w:val="none" w:sz="0" w:space="0" w:color="auto"/>
            <w:bottom w:val="single" w:sz="12" w:space="2" w:color="FFFFFF"/>
            <w:right w:val="none" w:sz="0" w:space="0" w:color="auto"/>
          </w:divBdr>
        </w:div>
        <w:div w:id="68313893">
          <w:marLeft w:val="0"/>
          <w:marRight w:val="282"/>
          <w:marTop w:val="0"/>
          <w:marBottom w:val="0"/>
          <w:divBdr>
            <w:top w:val="none" w:sz="0" w:space="0" w:color="auto"/>
            <w:left w:val="none" w:sz="0" w:space="0" w:color="auto"/>
            <w:bottom w:val="single" w:sz="12" w:space="1" w:color="FFFFFF"/>
            <w:right w:val="none" w:sz="0" w:space="0" w:color="auto"/>
          </w:divBdr>
        </w:div>
        <w:div w:id="430472728">
          <w:marLeft w:val="0"/>
          <w:marRight w:val="282"/>
          <w:marTop w:val="0"/>
          <w:marBottom w:val="0"/>
          <w:divBdr>
            <w:top w:val="none" w:sz="0" w:space="0" w:color="auto"/>
            <w:left w:val="none" w:sz="0" w:space="0" w:color="auto"/>
            <w:bottom w:val="single" w:sz="12" w:space="0" w:color="FFFFFF"/>
            <w:right w:val="none" w:sz="0" w:space="0" w:color="auto"/>
          </w:divBdr>
        </w:div>
        <w:div w:id="252664985">
          <w:marLeft w:val="0"/>
          <w:marRight w:val="282"/>
          <w:marTop w:val="0"/>
          <w:marBottom w:val="0"/>
          <w:divBdr>
            <w:top w:val="none" w:sz="0" w:space="0" w:color="auto"/>
            <w:left w:val="none" w:sz="0" w:space="0" w:color="auto"/>
            <w:bottom w:val="single" w:sz="12" w:space="2" w:color="FFFFFF"/>
            <w:right w:val="none" w:sz="0" w:space="0" w:color="auto"/>
          </w:divBdr>
        </w:div>
        <w:div w:id="137113260">
          <w:marLeft w:val="0"/>
          <w:marRight w:val="282"/>
          <w:marTop w:val="0"/>
          <w:marBottom w:val="0"/>
          <w:divBdr>
            <w:top w:val="none" w:sz="0" w:space="0" w:color="auto"/>
            <w:left w:val="none" w:sz="0" w:space="0" w:color="auto"/>
            <w:bottom w:val="single" w:sz="12" w:space="0" w:color="FFFFFF"/>
            <w:right w:val="none" w:sz="0" w:space="0" w:color="auto"/>
          </w:divBdr>
        </w:div>
        <w:div w:id="186254105">
          <w:marLeft w:val="0"/>
          <w:marRight w:val="282"/>
          <w:marTop w:val="0"/>
          <w:marBottom w:val="0"/>
          <w:divBdr>
            <w:top w:val="none" w:sz="0" w:space="0" w:color="auto"/>
            <w:left w:val="none" w:sz="0" w:space="0" w:color="auto"/>
            <w:bottom w:val="single" w:sz="12" w:space="0" w:color="FFFFFF"/>
            <w:right w:val="none" w:sz="0" w:space="0" w:color="auto"/>
          </w:divBdr>
        </w:div>
        <w:div w:id="1524055711">
          <w:marLeft w:val="0"/>
          <w:marRight w:val="282"/>
          <w:marTop w:val="0"/>
          <w:marBottom w:val="0"/>
          <w:divBdr>
            <w:top w:val="none" w:sz="0" w:space="0" w:color="auto"/>
            <w:left w:val="none" w:sz="0" w:space="0" w:color="auto"/>
            <w:bottom w:val="single" w:sz="12" w:space="1" w:color="FFFFFF"/>
            <w:right w:val="none" w:sz="0" w:space="0" w:color="auto"/>
          </w:divBdr>
        </w:div>
        <w:div w:id="2061244252">
          <w:marLeft w:val="0"/>
          <w:marRight w:val="282"/>
          <w:marTop w:val="0"/>
          <w:marBottom w:val="0"/>
          <w:divBdr>
            <w:top w:val="none" w:sz="0" w:space="0" w:color="auto"/>
            <w:left w:val="none" w:sz="0" w:space="0" w:color="auto"/>
            <w:bottom w:val="single" w:sz="12" w:space="0" w:color="FFFFFF"/>
            <w:right w:val="none" w:sz="0" w:space="0" w:color="auto"/>
          </w:divBdr>
        </w:div>
        <w:div w:id="907307536">
          <w:marLeft w:val="0"/>
          <w:marRight w:val="282"/>
          <w:marTop w:val="0"/>
          <w:marBottom w:val="0"/>
          <w:divBdr>
            <w:top w:val="none" w:sz="0" w:space="0" w:color="auto"/>
            <w:left w:val="none" w:sz="0" w:space="0" w:color="auto"/>
            <w:bottom w:val="single" w:sz="12" w:space="12" w:color="FFFFFF"/>
            <w:right w:val="none" w:sz="0" w:space="0" w:color="auto"/>
          </w:divBdr>
        </w:div>
        <w:div w:id="301236065">
          <w:marLeft w:val="0"/>
          <w:marRight w:val="282"/>
          <w:marTop w:val="0"/>
          <w:marBottom w:val="0"/>
          <w:divBdr>
            <w:top w:val="none" w:sz="0" w:space="0" w:color="auto"/>
            <w:left w:val="none" w:sz="0" w:space="0" w:color="auto"/>
            <w:bottom w:val="single" w:sz="12" w:space="31" w:color="FFFFFF"/>
            <w:right w:val="none" w:sz="0" w:space="0" w:color="auto"/>
          </w:divBdr>
        </w:div>
      </w:divsChild>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99958932">
      <w:bodyDiv w:val="1"/>
      <w:marLeft w:val="0"/>
      <w:marRight w:val="0"/>
      <w:marTop w:val="0"/>
      <w:marBottom w:val="0"/>
      <w:divBdr>
        <w:top w:val="none" w:sz="0" w:space="0" w:color="auto"/>
        <w:left w:val="none" w:sz="0" w:space="0" w:color="auto"/>
        <w:bottom w:val="none" w:sz="0" w:space="0" w:color="auto"/>
        <w:right w:val="none" w:sz="0" w:space="0" w:color="auto"/>
      </w:divBdr>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35150914">
      <w:bodyDiv w:val="1"/>
      <w:marLeft w:val="0"/>
      <w:marRight w:val="0"/>
      <w:marTop w:val="0"/>
      <w:marBottom w:val="0"/>
      <w:divBdr>
        <w:top w:val="none" w:sz="0" w:space="0" w:color="auto"/>
        <w:left w:val="none" w:sz="0" w:space="0" w:color="auto"/>
        <w:bottom w:val="none" w:sz="0" w:space="0" w:color="auto"/>
        <w:right w:val="none" w:sz="0" w:space="0" w:color="auto"/>
      </w:divBdr>
      <w:divsChild>
        <w:div w:id="830292670">
          <w:marLeft w:val="-76"/>
          <w:marRight w:val="0"/>
          <w:marTop w:val="0"/>
          <w:marBottom w:val="0"/>
          <w:divBdr>
            <w:top w:val="none" w:sz="0" w:space="0" w:color="auto"/>
            <w:left w:val="none" w:sz="0" w:space="0" w:color="auto"/>
            <w:bottom w:val="single" w:sz="12" w:space="12" w:color="FFFFFF"/>
            <w:right w:val="none" w:sz="0" w:space="0" w:color="auto"/>
          </w:divBdr>
        </w:div>
        <w:div w:id="2077431125">
          <w:marLeft w:val="0"/>
          <w:marRight w:val="0"/>
          <w:marTop w:val="0"/>
          <w:marBottom w:val="0"/>
          <w:divBdr>
            <w:top w:val="none" w:sz="0" w:space="0" w:color="auto"/>
            <w:left w:val="none" w:sz="0" w:space="0" w:color="auto"/>
            <w:bottom w:val="single" w:sz="12" w:space="12" w:color="FFFFFF"/>
            <w:right w:val="none" w:sz="0" w:space="0" w:color="auto"/>
          </w:divBdr>
        </w:div>
        <w:div w:id="1758594357">
          <w:marLeft w:val="0"/>
          <w:marRight w:val="0"/>
          <w:marTop w:val="0"/>
          <w:marBottom w:val="0"/>
          <w:divBdr>
            <w:top w:val="none" w:sz="0" w:space="0" w:color="auto"/>
            <w:left w:val="none" w:sz="0" w:space="0" w:color="auto"/>
            <w:bottom w:val="single" w:sz="12" w:space="0" w:color="FFFFFF"/>
            <w:right w:val="none" w:sz="0" w:space="0" w:color="auto"/>
          </w:divBdr>
        </w:div>
        <w:div w:id="1233269919">
          <w:marLeft w:val="0"/>
          <w:marRight w:val="0"/>
          <w:marTop w:val="0"/>
          <w:marBottom w:val="0"/>
          <w:divBdr>
            <w:top w:val="none" w:sz="0" w:space="0" w:color="auto"/>
            <w:left w:val="none" w:sz="0" w:space="0" w:color="auto"/>
            <w:bottom w:val="single" w:sz="12" w:space="1" w:color="FFFFFF"/>
            <w:right w:val="none" w:sz="0" w:space="0" w:color="auto"/>
          </w:divBdr>
        </w:div>
        <w:div w:id="1593272470">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168719156">
      <w:bodyDiv w:val="1"/>
      <w:marLeft w:val="0"/>
      <w:marRight w:val="0"/>
      <w:marTop w:val="0"/>
      <w:marBottom w:val="0"/>
      <w:divBdr>
        <w:top w:val="none" w:sz="0" w:space="0" w:color="auto"/>
        <w:left w:val="none" w:sz="0" w:space="0" w:color="auto"/>
        <w:bottom w:val="none" w:sz="0" w:space="0" w:color="auto"/>
        <w:right w:val="none" w:sz="0" w:space="0" w:color="auto"/>
      </w:divBdr>
      <w:divsChild>
        <w:div w:id="669450593">
          <w:marLeft w:val="-76"/>
          <w:marRight w:val="0"/>
          <w:marTop w:val="0"/>
          <w:marBottom w:val="0"/>
          <w:divBdr>
            <w:top w:val="none" w:sz="0" w:space="0" w:color="auto"/>
            <w:left w:val="none" w:sz="0" w:space="0" w:color="auto"/>
            <w:bottom w:val="single" w:sz="12" w:space="12" w:color="FFFFFF"/>
            <w:right w:val="none" w:sz="0" w:space="0" w:color="auto"/>
          </w:divBdr>
        </w:div>
        <w:div w:id="1797676867">
          <w:marLeft w:val="0"/>
          <w:marRight w:val="0"/>
          <w:marTop w:val="0"/>
          <w:marBottom w:val="0"/>
          <w:divBdr>
            <w:top w:val="none" w:sz="0" w:space="0" w:color="auto"/>
            <w:left w:val="none" w:sz="0" w:space="0" w:color="auto"/>
            <w:bottom w:val="single" w:sz="12" w:space="12" w:color="FFFFFF"/>
            <w:right w:val="none" w:sz="0" w:space="0" w:color="auto"/>
          </w:divBdr>
        </w:div>
        <w:div w:id="1074354823">
          <w:marLeft w:val="0"/>
          <w:marRight w:val="0"/>
          <w:marTop w:val="0"/>
          <w:marBottom w:val="0"/>
          <w:divBdr>
            <w:top w:val="none" w:sz="0" w:space="0" w:color="auto"/>
            <w:left w:val="none" w:sz="0" w:space="0" w:color="auto"/>
            <w:bottom w:val="single" w:sz="12" w:space="0" w:color="FFFFFF"/>
            <w:right w:val="none" w:sz="0" w:space="0" w:color="auto"/>
          </w:divBdr>
        </w:div>
        <w:div w:id="260799772">
          <w:marLeft w:val="0"/>
          <w:marRight w:val="0"/>
          <w:marTop w:val="0"/>
          <w:marBottom w:val="0"/>
          <w:divBdr>
            <w:top w:val="none" w:sz="0" w:space="0" w:color="auto"/>
            <w:left w:val="none" w:sz="0" w:space="0" w:color="auto"/>
            <w:bottom w:val="single" w:sz="12" w:space="1" w:color="FFFFFF"/>
            <w:right w:val="none" w:sz="0" w:space="0" w:color="auto"/>
          </w:divBdr>
        </w:div>
        <w:div w:id="1195849719">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17518728">
      <w:bodyDiv w:val="1"/>
      <w:marLeft w:val="0"/>
      <w:marRight w:val="0"/>
      <w:marTop w:val="0"/>
      <w:marBottom w:val="0"/>
      <w:divBdr>
        <w:top w:val="none" w:sz="0" w:space="0" w:color="auto"/>
        <w:left w:val="none" w:sz="0" w:space="0" w:color="auto"/>
        <w:bottom w:val="none" w:sz="0" w:space="0" w:color="auto"/>
        <w:right w:val="none" w:sz="0" w:space="0" w:color="auto"/>
      </w:divBdr>
      <w:divsChild>
        <w:div w:id="2115979862">
          <w:marLeft w:val="0"/>
          <w:marRight w:val="0"/>
          <w:marTop w:val="0"/>
          <w:marBottom w:val="0"/>
          <w:divBdr>
            <w:top w:val="none" w:sz="0" w:space="0" w:color="auto"/>
            <w:left w:val="none" w:sz="0" w:space="0" w:color="auto"/>
            <w:bottom w:val="single" w:sz="12" w:space="12"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25212425">
      <w:bodyDiv w:val="1"/>
      <w:marLeft w:val="0"/>
      <w:marRight w:val="0"/>
      <w:marTop w:val="0"/>
      <w:marBottom w:val="0"/>
      <w:divBdr>
        <w:top w:val="none" w:sz="0" w:space="0" w:color="auto"/>
        <w:left w:val="none" w:sz="0" w:space="0" w:color="auto"/>
        <w:bottom w:val="none" w:sz="0" w:space="0" w:color="auto"/>
        <w:right w:val="none" w:sz="0" w:space="0" w:color="auto"/>
      </w:divBdr>
    </w:div>
    <w:div w:id="326521120">
      <w:bodyDiv w:val="1"/>
      <w:marLeft w:val="0"/>
      <w:marRight w:val="0"/>
      <w:marTop w:val="0"/>
      <w:marBottom w:val="0"/>
      <w:divBdr>
        <w:top w:val="none" w:sz="0" w:space="0" w:color="auto"/>
        <w:left w:val="none" w:sz="0" w:space="0" w:color="auto"/>
        <w:bottom w:val="none" w:sz="0" w:space="0" w:color="auto"/>
        <w:right w:val="none" w:sz="0" w:space="0" w:color="auto"/>
      </w:divBdr>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383427">
      <w:bodyDiv w:val="1"/>
      <w:marLeft w:val="0"/>
      <w:marRight w:val="0"/>
      <w:marTop w:val="0"/>
      <w:marBottom w:val="0"/>
      <w:divBdr>
        <w:top w:val="none" w:sz="0" w:space="0" w:color="auto"/>
        <w:left w:val="none" w:sz="0" w:space="0" w:color="auto"/>
        <w:bottom w:val="none" w:sz="0" w:space="0" w:color="auto"/>
        <w:right w:val="none" w:sz="0" w:space="0" w:color="auto"/>
      </w:divBdr>
      <w:divsChild>
        <w:div w:id="948857224">
          <w:marLeft w:val="0"/>
          <w:marRight w:val="0"/>
          <w:marTop w:val="0"/>
          <w:marBottom w:val="0"/>
          <w:divBdr>
            <w:top w:val="none" w:sz="0" w:space="0" w:color="auto"/>
            <w:left w:val="none" w:sz="0" w:space="0" w:color="auto"/>
            <w:bottom w:val="single" w:sz="12" w:space="0" w:color="FFFFFF"/>
            <w:right w:val="none" w:sz="0" w:space="0" w:color="auto"/>
          </w:divBdr>
        </w:div>
        <w:div w:id="784616124">
          <w:marLeft w:val="0"/>
          <w:marRight w:val="0"/>
          <w:marTop w:val="0"/>
          <w:marBottom w:val="0"/>
          <w:divBdr>
            <w:top w:val="none" w:sz="0" w:space="0" w:color="auto"/>
            <w:left w:val="none" w:sz="0" w:space="0" w:color="auto"/>
            <w:bottom w:val="single" w:sz="12" w:space="0" w:color="FFFFFF"/>
            <w:right w:val="none" w:sz="0" w:space="0" w:color="auto"/>
          </w:divBdr>
        </w:div>
        <w:div w:id="584606264">
          <w:marLeft w:val="0"/>
          <w:marRight w:val="0"/>
          <w:marTop w:val="0"/>
          <w:marBottom w:val="0"/>
          <w:divBdr>
            <w:top w:val="none" w:sz="0" w:space="0" w:color="auto"/>
            <w:left w:val="none" w:sz="0" w:space="0" w:color="auto"/>
            <w:bottom w:val="single" w:sz="12" w:space="1" w:color="FFFFFF"/>
            <w:right w:val="none" w:sz="0" w:space="0" w:color="auto"/>
          </w:divBdr>
        </w:div>
        <w:div w:id="656883151">
          <w:marLeft w:val="0"/>
          <w:marRight w:val="0"/>
          <w:marTop w:val="0"/>
          <w:marBottom w:val="0"/>
          <w:divBdr>
            <w:top w:val="none" w:sz="0" w:space="0" w:color="auto"/>
            <w:left w:val="none" w:sz="0" w:space="0" w:color="auto"/>
            <w:bottom w:val="single" w:sz="12" w:space="0" w:color="FFFFFF"/>
            <w:right w:val="none" w:sz="0" w:space="0" w:color="auto"/>
          </w:divBdr>
        </w:div>
        <w:div w:id="978649919">
          <w:marLeft w:val="0"/>
          <w:marRight w:val="0"/>
          <w:marTop w:val="0"/>
          <w:marBottom w:val="0"/>
          <w:divBdr>
            <w:top w:val="none" w:sz="0" w:space="0" w:color="auto"/>
            <w:left w:val="none" w:sz="0" w:space="0" w:color="auto"/>
            <w:bottom w:val="single" w:sz="12" w:space="7" w:color="FFFFFF"/>
            <w:right w:val="none" w:sz="0" w:space="0" w:color="auto"/>
          </w:divBdr>
        </w:div>
        <w:div w:id="55276429">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63933401">
      <w:bodyDiv w:val="1"/>
      <w:marLeft w:val="0"/>
      <w:marRight w:val="0"/>
      <w:marTop w:val="0"/>
      <w:marBottom w:val="0"/>
      <w:divBdr>
        <w:top w:val="none" w:sz="0" w:space="0" w:color="auto"/>
        <w:left w:val="none" w:sz="0" w:space="0" w:color="auto"/>
        <w:bottom w:val="none" w:sz="0" w:space="0" w:color="auto"/>
        <w:right w:val="none" w:sz="0" w:space="0" w:color="auto"/>
      </w:divBdr>
      <w:divsChild>
        <w:div w:id="270208434">
          <w:marLeft w:val="0"/>
          <w:marRight w:val="140"/>
          <w:marTop w:val="0"/>
          <w:marBottom w:val="0"/>
          <w:divBdr>
            <w:top w:val="none" w:sz="0" w:space="0" w:color="auto"/>
            <w:left w:val="none" w:sz="0" w:space="0" w:color="auto"/>
            <w:bottom w:val="single" w:sz="12" w:space="12" w:color="FFFFFF"/>
            <w:right w:val="none" w:sz="0" w:space="0" w:color="auto"/>
          </w:divBdr>
        </w:div>
        <w:div w:id="2025857325">
          <w:marLeft w:val="0"/>
          <w:marRight w:val="140"/>
          <w:marTop w:val="0"/>
          <w:marBottom w:val="0"/>
          <w:divBdr>
            <w:top w:val="none" w:sz="0" w:space="0" w:color="auto"/>
            <w:left w:val="none" w:sz="0" w:space="0" w:color="auto"/>
            <w:bottom w:val="single" w:sz="12" w:space="12" w:color="FFFFFF"/>
            <w:right w:val="none" w:sz="0" w:space="0" w:color="auto"/>
          </w:divBdr>
        </w:div>
        <w:div w:id="1433933077">
          <w:marLeft w:val="0"/>
          <w:marRight w:val="140"/>
          <w:marTop w:val="0"/>
          <w:marBottom w:val="0"/>
          <w:divBdr>
            <w:top w:val="none" w:sz="0" w:space="0" w:color="auto"/>
            <w:left w:val="none" w:sz="0" w:space="0" w:color="auto"/>
            <w:bottom w:val="single" w:sz="12" w:space="12" w:color="FFFFFF"/>
            <w:right w:val="none" w:sz="0" w:space="0" w:color="auto"/>
          </w:divBdr>
        </w:div>
        <w:div w:id="1365447315">
          <w:marLeft w:val="0"/>
          <w:marRight w:val="140"/>
          <w:marTop w:val="0"/>
          <w:marBottom w:val="0"/>
          <w:divBdr>
            <w:top w:val="none" w:sz="0" w:space="0" w:color="auto"/>
            <w:left w:val="none" w:sz="0" w:space="0" w:color="auto"/>
            <w:bottom w:val="single" w:sz="12" w:space="4" w:color="FFFFFF"/>
            <w:right w:val="none" w:sz="0" w:space="0" w:color="auto"/>
          </w:divBdr>
        </w:div>
        <w:div w:id="504249205">
          <w:marLeft w:val="0"/>
          <w:marRight w:val="140"/>
          <w:marTop w:val="0"/>
          <w:marBottom w:val="0"/>
          <w:divBdr>
            <w:top w:val="none" w:sz="0" w:space="0" w:color="auto"/>
            <w:left w:val="none" w:sz="0" w:space="0" w:color="auto"/>
            <w:bottom w:val="single" w:sz="12" w:space="12" w:color="FFFFFF"/>
            <w:right w:val="none" w:sz="0" w:space="0" w:color="auto"/>
          </w:divBdr>
        </w:div>
        <w:div w:id="396586391">
          <w:marLeft w:val="0"/>
          <w:marRight w:val="140"/>
          <w:marTop w:val="0"/>
          <w:marBottom w:val="0"/>
          <w:divBdr>
            <w:top w:val="none" w:sz="0" w:space="0" w:color="auto"/>
            <w:left w:val="none" w:sz="0" w:space="0" w:color="auto"/>
            <w:bottom w:val="single" w:sz="12" w:space="12" w:color="FFFFFF"/>
            <w:right w:val="none" w:sz="0" w:space="0" w:color="auto"/>
          </w:divBdr>
        </w:div>
      </w:divsChild>
    </w:div>
    <w:div w:id="467014267">
      <w:bodyDiv w:val="1"/>
      <w:marLeft w:val="0"/>
      <w:marRight w:val="0"/>
      <w:marTop w:val="0"/>
      <w:marBottom w:val="0"/>
      <w:divBdr>
        <w:top w:val="none" w:sz="0" w:space="0" w:color="auto"/>
        <w:left w:val="none" w:sz="0" w:space="0" w:color="auto"/>
        <w:bottom w:val="none" w:sz="0" w:space="0" w:color="auto"/>
        <w:right w:val="none" w:sz="0" w:space="0" w:color="auto"/>
      </w:divBdr>
      <w:divsChild>
        <w:div w:id="460684240">
          <w:marLeft w:val="0"/>
          <w:marRight w:val="282"/>
          <w:marTop w:val="0"/>
          <w:marBottom w:val="0"/>
          <w:divBdr>
            <w:top w:val="none" w:sz="0" w:space="0" w:color="auto"/>
            <w:left w:val="none" w:sz="0" w:space="0" w:color="auto"/>
            <w:bottom w:val="single" w:sz="12" w:space="12" w:color="FFFFFF"/>
            <w:right w:val="none" w:sz="0" w:space="0" w:color="auto"/>
          </w:divBdr>
        </w:div>
        <w:div w:id="334723905">
          <w:marLeft w:val="0"/>
          <w:marRight w:val="282"/>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34992883">
      <w:bodyDiv w:val="1"/>
      <w:marLeft w:val="0"/>
      <w:marRight w:val="0"/>
      <w:marTop w:val="0"/>
      <w:marBottom w:val="0"/>
      <w:divBdr>
        <w:top w:val="none" w:sz="0" w:space="0" w:color="auto"/>
        <w:left w:val="none" w:sz="0" w:space="0" w:color="auto"/>
        <w:bottom w:val="none" w:sz="0" w:space="0" w:color="auto"/>
        <w:right w:val="none" w:sz="0" w:space="0" w:color="auto"/>
      </w:divBdr>
      <w:divsChild>
        <w:div w:id="632177657">
          <w:marLeft w:val="0"/>
          <w:marRight w:val="0"/>
          <w:marTop w:val="0"/>
          <w:marBottom w:val="0"/>
          <w:divBdr>
            <w:top w:val="none" w:sz="0" w:space="0" w:color="auto"/>
            <w:left w:val="none" w:sz="0" w:space="0" w:color="auto"/>
            <w:bottom w:val="single" w:sz="12" w:space="1" w:color="FFFFFF"/>
            <w:right w:val="none" w:sz="0" w:space="0" w:color="auto"/>
          </w:divBdr>
        </w:div>
        <w:div w:id="1442337918">
          <w:marLeft w:val="0"/>
          <w:marRight w:val="0"/>
          <w:marTop w:val="0"/>
          <w:marBottom w:val="0"/>
          <w:divBdr>
            <w:top w:val="none" w:sz="0" w:space="0" w:color="auto"/>
            <w:left w:val="none" w:sz="0" w:space="0" w:color="auto"/>
            <w:bottom w:val="single" w:sz="12" w:space="31" w:color="FFFFFF"/>
            <w:right w:val="none" w:sz="0" w:space="0" w:color="auto"/>
          </w:divBdr>
        </w:div>
      </w:divsChild>
    </w:div>
    <w:div w:id="636303436">
      <w:bodyDiv w:val="1"/>
      <w:marLeft w:val="0"/>
      <w:marRight w:val="0"/>
      <w:marTop w:val="0"/>
      <w:marBottom w:val="0"/>
      <w:divBdr>
        <w:top w:val="none" w:sz="0" w:space="0" w:color="auto"/>
        <w:left w:val="none" w:sz="0" w:space="0" w:color="auto"/>
        <w:bottom w:val="none" w:sz="0" w:space="0" w:color="auto"/>
        <w:right w:val="none" w:sz="0" w:space="0" w:color="auto"/>
      </w:divBdr>
      <w:divsChild>
        <w:div w:id="401026870">
          <w:marLeft w:val="0"/>
          <w:marRight w:val="0"/>
          <w:marTop w:val="0"/>
          <w:marBottom w:val="0"/>
          <w:divBdr>
            <w:top w:val="none" w:sz="0" w:space="0" w:color="auto"/>
            <w:left w:val="none" w:sz="0" w:space="0" w:color="auto"/>
            <w:bottom w:val="single" w:sz="12" w:space="0" w:color="FFFFFF"/>
            <w:right w:val="none" w:sz="0" w:space="0" w:color="auto"/>
          </w:divBdr>
        </w:div>
        <w:div w:id="1224171183">
          <w:marLeft w:val="0"/>
          <w:marRight w:val="0"/>
          <w:marTop w:val="0"/>
          <w:marBottom w:val="0"/>
          <w:divBdr>
            <w:top w:val="none" w:sz="0" w:space="0" w:color="auto"/>
            <w:left w:val="none" w:sz="0" w:space="0" w:color="auto"/>
            <w:bottom w:val="single" w:sz="12" w:space="1" w:color="FFFFFF"/>
            <w:right w:val="none" w:sz="0" w:space="0" w:color="auto"/>
          </w:divBdr>
        </w:div>
        <w:div w:id="342518595">
          <w:marLeft w:val="0"/>
          <w:marRight w:val="0"/>
          <w:marTop w:val="0"/>
          <w:marBottom w:val="0"/>
          <w:divBdr>
            <w:top w:val="none" w:sz="0" w:space="0" w:color="auto"/>
            <w:left w:val="none" w:sz="0" w:space="0" w:color="auto"/>
            <w:bottom w:val="single" w:sz="12" w:space="0" w:color="FFFFFF"/>
            <w:right w:val="none" w:sz="0" w:space="0" w:color="auto"/>
          </w:divBdr>
        </w:div>
        <w:div w:id="292760596">
          <w:marLeft w:val="0"/>
          <w:marRight w:val="0"/>
          <w:marTop w:val="0"/>
          <w:marBottom w:val="0"/>
          <w:divBdr>
            <w:top w:val="none" w:sz="0" w:space="0" w:color="auto"/>
            <w:left w:val="none" w:sz="0" w:space="0" w:color="auto"/>
            <w:bottom w:val="single" w:sz="12" w:space="1" w:color="FFFFFF"/>
            <w:right w:val="none" w:sz="0" w:space="0" w:color="auto"/>
          </w:divBdr>
        </w:div>
        <w:div w:id="486753146">
          <w:marLeft w:val="0"/>
          <w:marRight w:val="0"/>
          <w:marTop w:val="0"/>
          <w:marBottom w:val="0"/>
          <w:divBdr>
            <w:top w:val="none" w:sz="0" w:space="0" w:color="auto"/>
            <w:left w:val="none" w:sz="0" w:space="0" w:color="auto"/>
            <w:bottom w:val="single" w:sz="12" w:space="0" w:color="FFFFFF"/>
            <w:right w:val="none" w:sz="0" w:space="0" w:color="auto"/>
          </w:divBdr>
        </w:div>
        <w:div w:id="1228419182">
          <w:marLeft w:val="0"/>
          <w:marRight w:val="0"/>
          <w:marTop w:val="0"/>
          <w:marBottom w:val="0"/>
          <w:divBdr>
            <w:top w:val="none" w:sz="0" w:space="0" w:color="auto"/>
            <w:left w:val="none" w:sz="0" w:space="0" w:color="auto"/>
            <w:bottom w:val="single" w:sz="12" w:space="7" w:color="FFFFFF"/>
            <w:right w:val="none" w:sz="0" w:space="0" w:color="auto"/>
          </w:divBdr>
        </w:div>
        <w:div w:id="116681659">
          <w:marLeft w:val="0"/>
          <w:marRight w:val="0"/>
          <w:marTop w:val="0"/>
          <w:marBottom w:val="0"/>
          <w:divBdr>
            <w:top w:val="none" w:sz="0" w:space="0" w:color="auto"/>
            <w:left w:val="none" w:sz="0" w:space="0" w:color="auto"/>
            <w:bottom w:val="single" w:sz="12" w:space="31" w:color="FFFFFF"/>
            <w:right w:val="none" w:sz="0" w:space="0" w:color="auto"/>
          </w:divBdr>
        </w:div>
      </w:divsChild>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72807166">
      <w:bodyDiv w:val="1"/>
      <w:marLeft w:val="0"/>
      <w:marRight w:val="0"/>
      <w:marTop w:val="0"/>
      <w:marBottom w:val="0"/>
      <w:divBdr>
        <w:top w:val="none" w:sz="0" w:space="0" w:color="auto"/>
        <w:left w:val="none" w:sz="0" w:space="0" w:color="auto"/>
        <w:bottom w:val="none" w:sz="0" w:space="0" w:color="auto"/>
        <w:right w:val="none" w:sz="0" w:space="0" w:color="auto"/>
      </w:divBdr>
      <w:divsChild>
        <w:div w:id="1103692167">
          <w:marLeft w:val="0"/>
          <w:marRight w:val="0"/>
          <w:marTop w:val="0"/>
          <w:marBottom w:val="0"/>
          <w:divBdr>
            <w:top w:val="none" w:sz="0" w:space="0" w:color="auto"/>
            <w:left w:val="none" w:sz="0" w:space="0" w:color="auto"/>
            <w:bottom w:val="none" w:sz="0" w:space="0" w:color="auto"/>
            <w:right w:val="none" w:sz="0" w:space="0" w:color="auto"/>
          </w:divBdr>
          <w:divsChild>
            <w:div w:id="153188492">
              <w:marLeft w:val="799"/>
              <w:marRight w:val="799"/>
              <w:marTop w:val="0"/>
              <w:marBottom w:val="0"/>
              <w:divBdr>
                <w:top w:val="none" w:sz="0" w:space="0" w:color="auto"/>
                <w:left w:val="none" w:sz="0" w:space="0" w:color="auto"/>
                <w:bottom w:val="none" w:sz="0" w:space="0" w:color="auto"/>
                <w:right w:val="none" w:sz="0" w:space="0" w:color="auto"/>
              </w:divBdr>
              <w:divsChild>
                <w:div w:id="158279770">
                  <w:marLeft w:val="-225"/>
                  <w:marRight w:val="-225"/>
                  <w:marTop w:val="0"/>
                  <w:marBottom w:val="0"/>
                  <w:divBdr>
                    <w:top w:val="none" w:sz="0" w:space="0" w:color="auto"/>
                    <w:left w:val="none" w:sz="0" w:space="0" w:color="auto"/>
                    <w:bottom w:val="none" w:sz="0" w:space="0" w:color="auto"/>
                    <w:right w:val="none" w:sz="0" w:space="0" w:color="auto"/>
                  </w:divBdr>
                  <w:divsChild>
                    <w:div w:id="265892077">
                      <w:marLeft w:val="0"/>
                      <w:marRight w:val="0"/>
                      <w:marTop w:val="0"/>
                      <w:marBottom w:val="0"/>
                      <w:divBdr>
                        <w:top w:val="none" w:sz="0" w:space="0" w:color="auto"/>
                        <w:left w:val="none" w:sz="0" w:space="0" w:color="auto"/>
                        <w:bottom w:val="none" w:sz="0" w:space="0" w:color="auto"/>
                        <w:right w:val="none" w:sz="0" w:space="0" w:color="auto"/>
                      </w:divBdr>
                      <w:divsChild>
                        <w:div w:id="1853715085">
                          <w:marLeft w:val="0"/>
                          <w:marRight w:val="0"/>
                          <w:marTop w:val="0"/>
                          <w:marBottom w:val="0"/>
                          <w:divBdr>
                            <w:top w:val="none" w:sz="0" w:space="0" w:color="auto"/>
                            <w:left w:val="none" w:sz="0" w:space="0" w:color="auto"/>
                            <w:bottom w:val="none" w:sz="0" w:space="0" w:color="auto"/>
                            <w:right w:val="none" w:sz="0" w:space="0" w:color="auto"/>
                          </w:divBdr>
                        </w:div>
                        <w:div w:id="100914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14889287">
      <w:bodyDiv w:val="1"/>
      <w:marLeft w:val="0"/>
      <w:marRight w:val="0"/>
      <w:marTop w:val="0"/>
      <w:marBottom w:val="0"/>
      <w:divBdr>
        <w:top w:val="none" w:sz="0" w:space="0" w:color="auto"/>
        <w:left w:val="none" w:sz="0" w:space="0" w:color="auto"/>
        <w:bottom w:val="none" w:sz="0" w:space="0" w:color="auto"/>
        <w:right w:val="none" w:sz="0" w:space="0" w:color="auto"/>
      </w:divBdr>
    </w:div>
    <w:div w:id="721486851">
      <w:bodyDiv w:val="1"/>
      <w:marLeft w:val="0"/>
      <w:marRight w:val="0"/>
      <w:marTop w:val="0"/>
      <w:marBottom w:val="0"/>
      <w:divBdr>
        <w:top w:val="none" w:sz="0" w:space="0" w:color="auto"/>
        <w:left w:val="none" w:sz="0" w:space="0" w:color="auto"/>
        <w:bottom w:val="none" w:sz="0" w:space="0" w:color="auto"/>
        <w:right w:val="none" w:sz="0" w:space="0" w:color="auto"/>
      </w:divBdr>
      <w:divsChild>
        <w:div w:id="1759137690">
          <w:marLeft w:val="0"/>
          <w:marRight w:val="282"/>
          <w:marTop w:val="0"/>
          <w:marBottom w:val="0"/>
          <w:divBdr>
            <w:top w:val="none" w:sz="0" w:space="0" w:color="auto"/>
            <w:left w:val="none" w:sz="0" w:space="0" w:color="auto"/>
            <w:bottom w:val="single" w:sz="12" w:space="2" w:color="FFFFFF"/>
            <w:right w:val="none" w:sz="0" w:space="0" w:color="auto"/>
          </w:divBdr>
        </w:div>
        <w:div w:id="1853182003">
          <w:marLeft w:val="0"/>
          <w:marRight w:val="282"/>
          <w:marTop w:val="0"/>
          <w:marBottom w:val="0"/>
          <w:divBdr>
            <w:top w:val="none" w:sz="0" w:space="0" w:color="auto"/>
            <w:left w:val="none" w:sz="0" w:space="0" w:color="auto"/>
            <w:bottom w:val="single" w:sz="12" w:space="1" w:color="FFFFFF"/>
            <w:right w:val="none" w:sz="0" w:space="0" w:color="auto"/>
          </w:divBdr>
        </w:div>
        <w:div w:id="1241326468">
          <w:marLeft w:val="0"/>
          <w:marRight w:val="282"/>
          <w:marTop w:val="0"/>
          <w:marBottom w:val="0"/>
          <w:divBdr>
            <w:top w:val="none" w:sz="0" w:space="0" w:color="auto"/>
            <w:left w:val="none" w:sz="0" w:space="0" w:color="auto"/>
            <w:bottom w:val="single" w:sz="12" w:space="0" w:color="FFFFFF"/>
            <w:right w:val="none" w:sz="0" w:space="0" w:color="auto"/>
          </w:divBdr>
        </w:div>
        <w:div w:id="186872688">
          <w:marLeft w:val="0"/>
          <w:marRight w:val="282"/>
          <w:marTop w:val="0"/>
          <w:marBottom w:val="0"/>
          <w:divBdr>
            <w:top w:val="none" w:sz="0" w:space="0" w:color="auto"/>
            <w:left w:val="none" w:sz="0" w:space="0" w:color="auto"/>
            <w:bottom w:val="single" w:sz="12" w:space="2" w:color="FFFFFF"/>
            <w:right w:val="none" w:sz="0" w:space="0" w:color="auto"/>
          </w:divBdr>
        </w:div>
        <w:div w:id="1071584960">
          <w:marLeft w:val="0"/>
          <w:marRight w:val="282"/>
          <w:marTop w:val="0"/>
          <w:marBottom w:val="0"/>
          <w:divBdr>
            <w:top w:val="none" w:sz="0" w:space="0" w:color="auto"/>
            <w:left w:val="none" w:sz="0" w:space="0" w:color="auto"/>
            <w:bottom w:val="single" w:sz="12" w:space="0" w:color="FFFFFF"/>
            <w:right w:val="none" w:sz="0" w:space="0" w:color="auto"/>
          </w:divBdr>
        </w:div>
        <w:div w:id="1380012073">
          <w:marLeft w:val="0"/>
          <w:marRight w:val="282"/>
          <w:marTop w:val="0"/>
          <w:marBottom w:val="0"/>
          <w:divBdr>
            <w:top w:val="none" w:sz="0" w:space="0" w:color="auto"/>
            <w:left w:val="none" w:sz="0" w:space="0" w:color="auto"/>
            <w:bottom w:val="single" w:sz="12" w:space="1" w:color="FFFFFF"/>
            <w:right w:val="none" w:sz="0" w:space="0" w:color="auto"/>
          </w:divBdr>
        </w:div>
        <w:div w:id="1558665531">
          <w:marLeft w:val="0"/>
          <w:marRight w:val="282"/>
          <w:marTop w:val="0"/>
          <w:marBottom w:val="0"/>
          <w:divBdr>
            <w:top w:val="none" w:sz="0" w:space="0" w:color="auto"/>
            <w:left w:val="none" w:sz="0" w:space="0" w:color="auto"/>
            <w:bottom w:val="single" w:sz="12" w:space="0" w:color="FFFFFF"/>
            <w:right w:val="none" w:sz="0" w:space="0" w:color="auto"/>
          </w:divBdr>
        </w:div>
        <w:div w:id="1044907394">
          <w:marLeft w:val="0"/>
          <w:marRight w:val="282"/>
          <w:marTop w:val="0"/>
          <w:marBottom w:val="0"/>
          <w:divBdr>
            <w:top w:val="none" w:sz="0" w:space="0" w:color="auto"/>
            <w:left w:val="none" w:sz="0" w:space="0" w:color="auto"/>
            <w:bottom w:val="single" w:sz="12" w:space="0" w:color="FFFFFF"/>
            <w:right w:val="none" w:sz="0" w:space="0" w:color="auto"/>
          </w:divBdr>
        </w:div>
        <w:div w:id="1249733023">
          <w:marLeft w:val="0"/>
          <w:marRight w:val="282"/>
          <w:marTop w:val="0"/>
          <w:marBottom w:val="0"/>
          <w:divBdr>
            <w:top w:val="none" w:sz="0" w:space="0" w:color="auto"/>
            <w:left w:val="none" w:sz="0" w:space="0" w:color="auto"/>
            <w:bottom w:val="single" w:sz="12" w:space="12" w:color="FFFFFF"/>
            <w:right w:val="none" w:sz="0" w:space="0" w:color="auto"/>
          </w:divBdr>
        </w:div>
        <w:div w:id="404188289">
          <w:marLeft w:val="0"/>
          <w:marRight w:val="282"/>
          <w:marTop w:val="0"/>
          <w:marBottom w:val="0"/>
          <w:divBdr>
            <w:top w:val="none" w:sz="0" w:space="0" w:color="auto"/>
            <w:left w:val="none" w:sz="0" w:space="0" w:color="auto"/>
            <w:bottom w:val="single" w:sz="12" w:space="31"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2893506">
      <w:bodyDiv w:val="1"/>
      <w:marLeft w:val="0"/>
      <w:marRight w:val="0"/>
      <w:marTop w:val="0"/>
      <w:marBottom w:val="0"/>
      <w:divBdr>
        <w:top w:val="none" w:sz="0" w:space="0" w:color="auto"/>
        <w:left w:val="none" w:sz="0" w:space="0" w:color="auto"/>
        <w:bottom w:val="none" w:sz="0" w:space="0" w:color="auto"/>
        <w:right w:val="none" w:sz="0" w:space="0" w:color="auto"/>
      </w:divBdr>
      <w:divsChild>
        <w:div w:id="1803838773">
          <w:marLeft w:val="0"/>
          <w:marRight w:val="0"/>
          <w:marTop w:val="0"/>
          <w:marBottom w:val="0"/>
          <w:divBdr>
            <w:top w:val="none" w:sz="0" w:space="0" w:color="auto"/>
            <w:left w:val="none" w:sz="0" w:space="0" w:color="auto"/>
            <w:bottom w:val="single" w:sz="12" w:space="12" w:color="FFFFFF"/>
            <w:right w:val="none" w:sz="0" w:space="0" w:color="auto"/>
          </w:divBdr>
        </w:div>
        <w:div w:id="1059981445">
          <w:marLeft w:val="0"/>
          <w:marRight w:val="-1"/>
          <w:marTop w:val="0"/>
          <w:marBottom w:val="0"/>
          <w:divBdr>
            <w:top w:val="none" w:sz="0" w:space="0" w:color="auto"/>
            <w:left w:val="none" w:sz="0" w:space="0" w:color="auto"/>
            <w:bottom w:val="single" w:sz="12" w:space="12" w:color="FFFFFF"/>
            <w:right w:val="none" w:sz="0" w:space="0" w:color="auto"/>
          </w:divBdr>
        </w:div>
        <w:div w:id="1539270097">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18300659">
      <w:bodyDiv w:val="1"/>
      <w:marLeft w:val="0"/>
      <w:marRight w:val="0"/>
      <w:marTop w:val="0"/>
      <w:marBottom w:val="0"/>
      <w:divBdr>
        <w:top w:val="none" w:sz="0" w:space="0" w:color="auto"/>
        <w:left w:val="none" w:sz="0" w:space="0" w:color="auto"/>
        <w:bottom w:val="none" w:sz="0" w:space="0" w:color="auto"/>
        <w:right w:val="none" w:sz="0" w:space="0" w:color="auto"/>
      </w:divBdr>
    </w:div>
    <w:div w:id="820271293">
      <w:bodyDiv w:val="1"/>
      <w:marLeft w:val="0"/>
      <w:marRight w:val="0"/>
      <w:marTop w:val="0"/>
      <w:marBottom w:val="0"/>
      <w:divBdr>
        <w:top w:val="none" w:sz="0" w:space="0" w:color="auto"/>
        <w:left w:val="none" w:sz="0" w:space="0" w:color="auto"/>
        <w:bottom w:val="none" w:sz="0" w:space="0" w:color="auto"/>
        <w:right w:val="none" w:sz="0" w:space="0" w:color="auto"/>
      </w:divBdr>
      <w:divsChild>
        <w:div w:id="855391040">
          <w:marLeft w:val="0"/>
          <w:marRight w:val="282"/>
          <w:marTop w:val="0"/>
          <w:marBottom w:val="0"/>
          <w:divBdr>
            <w:top w:val="none" w:sz="0" w:space="0" w:color="auto"/>
            <w:left w:val="none" w:sz="0" w:space="0" w:color="auto"/>
            <w:bottom w:val="single" w:sz="12" w:space="2" w:color="FFFFFF"/>
            <w:right w:val="none" w:sz="0" w:space="0" w:color="auto"/>
          </w:divBdr>
        </w:div>
        <w:div w:id="298850352">
          <w:marLeft w:val="0"/>
          <w:marRight w:val="282"/>
          <w:marTop w:val="0"/>
          <w:marBottom w:val="0"/>
          <w:divBdr>
            <w:top w:val="none" w:sz="0" w:space="0" w:color="auto"/>
            <w:left w:val="none" w:sz="0" w:space="0" w:color="auto"/>
            <w:bottom w:val="single" w:sz="12" w:space="1" w:color="FFFFFF"/>
            <w:right w:val="none" w:sz="0" w:space="0" w:color="auto"/>
          </w:divBdr>
        </w:div>
        <w:div w:id="1765035255">
          <w:marLeft w:val="0"/>
          <w:marRight w:val="282"/>
          <w:marTop w:val="0"/>
          <w:marBottom w:val="0"/>
          <w:divBdr>
            <w:top w:val="none" w:sz="0" w:space="0" w:color="auto"/>
            <w:left w:val="none" w:sz="0" w:space="0" w:color="auto"/>
            <w:bottom w:val="single" w:sz="12" w:space="0" w:color="FFFFFF"/>
            <w:right w:val="none" w:sz="0" w:space="0" w:color="auto"/>
          </w:divBdr>
        </w:div>
        <w:div w:id="1127578055">
          <w:marLeft w:val="0"/>
          <w:marRight w:val="282"/>
          <w:marTop w:val="0"/>
          <w:marBottom w:val="0"/>
          <w:divBdr>
            <w:top w:val="none" w:sz="0" w:space="0" w:color="auto"/>
            <w:left w:val="none" w:sz="0" w:space="0" w:color="auto"/>
            <w:bottom w:val="single" w:sz="12" w:space="2" w:color="FFFFFF"/>
            <w:right w:val="none" w:sz="0" w:space="0" w:color="auto"/>
          </w:divBdr>
        </w:div>
        <w:div w:id="68695036">
          <w:marLeft w:val="0"/>
          <w:marRight w:val="282"/>
          <w:marTop w:val="0"/>
          <w:marBottom w:val="0"/>
          <w:divBdr>
            <w:top w:val="none" w:sz="0" w:space="0" w:color="auto"/>
            <w:left w:val="none" w:sz="0" w:space="0" w:color="auto"/>
            <w:bottom w:val="single" w:sz="12" w:space="0" w:color="FFFFFF"/>
            <w:right w:val="none" w:sz="0" w:space="0" w:color="auto"/>
          </w:divBdr>
        </w:div>
        <w:div w:id="1359620174">
          <w:marLeft w:val="0"/>
          <w:marRight w:val="282"/>
          <w:marTop w:val="0"/>
          <w:marBottom w:val="0"/>
          <w:divBdr>
            <w:top w:val="none" w:sz="0" w:space="0" w:color="auto"/>
            <w:left w:val="none" w:sz="0" w:space="0" w:color="auto"/>
            <w:bottom w:val="single" w:sz="12" w:space="0" w:color="FFFFFF"/>
            <w:right w:val="none" w:sz="0" w:space="0" w:color="auto"/>
          </w:divBdr>
        </w:div>
        <w:div w:id="1517109190">
          <w:marLeft w:val="0"/>
          <w:marRight w:val="282"/>
          <w:marTop w:val="0"/>
          <w:marBottom w:val="0"/>
          <w:divBdr>
            <w:top w:val="none" w:sz="0" w:space="0" w:color="auto"/>
            <w:left w:val="none" w:sz="0" w:space="0" w:color="auto"/>
            <w:bottom w:val="single" w:sz="12" w:space="1" w:color="FFFFFF"/>
            <w:right w:val="none" w:sz="0" w:space="0" w:color="auto"/>
          </w:divBdr>
        </w:div>
        <w:div w:id="661812874">
          <w:marLeft w:val="0"/>
          <w:marRight w:val="282"/>
          <w:marTop w:val="0"/>
          <w:marBottom w:val="0"/>
          <w:divBdr>
            <w:top w:val="none" w:sz="0" w:space="0" w:color="auto"/>
            <w:left w:val="none" w:sz="0" w:space="0" w:color="auto"/>
            <w:bottom w:val="single" w:sz="12" w:space="0" w:color="FFFFFF"/>
            <w:right w:val="none" w:sz="0" w:space="0" w:color="auto"/>
          </w:divBdr>
        </w:div>
        <w:div w:id="780076466">
          <w:marLeft w:val="0"/>
          <w:marRight w:val="282"/>
          <w:marTop w:val="0"/>
          <w:marBottom w:val="0"/>
          <w:divBdr>
            <w:top w:val="none" w:sz="0" w:space="0" w:color="auto"/>
            <w:left w:val="none" w:sz="0" w:space="0" w:color="auto"/>
            <w:bottom w:val="single" w:sz="12" w:space="0" w:color="FFFFFF"/>
            <w:right w:val="none" w:sz="0" w:space="0" w:color="auto"/>
          </w:divBdr>
        </w:div>
        <w:div w:id="364596179">
          <w:marLeft w:val="0"/>
          <w:marRight w:val="282"/>
          <w:marTop w:val="0"/>
          <w:marBottom w:val="0"/>
          <w:divBdr>
            <w:top w:val="none" w:sz="0" w:space="0" w:color="auto"/>
            <w:left w:val="none" w:sz="0" w:space="0" w:color="auto"/>
            <w:bottom w:val="single" w:sz="12" w:space="12" w:color="FFFFFF"/>
            <w:right w:val="none" w:sz="0" w:space="0" w:color="auto"/>
          </w:divBdr>
        </w:div>
        <w:div w:id="1996446742">
          <w:marLeft w:val="0"/>
          <w:marRight w:val="282"/>
          <w:marTop w:val="0"/>
          <w:marBottom w:val="0"/>
          <w:divBdr>
            <w:top w:val="none" w:sz="0" w:space="0" w:color="auto"/>
            <w:left w:val="none" w:sz="0" w:space="0" w:color="auto"/>
            <w:bottom w:val="single" w:sz="12" w:space="31"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30946459">
      <w:bodyDiv w:val="1"/>
      <w:marLeft w:val="0"/>
      <w:marRight w:val="0"/>
      <w:marTop w:val="0"/>
      <w:marBottom w:val="0"/>
      <w:divBdr>
        <w:top w:val="none" w:sz="0" w:space="0" w:color="auto"/>
        <w:left w:val="none" w:sz="0" w:space="0" w:color="auto"/>
        <w:bottom w:val="none" w:sz="0" w:space="0" w:color="auto"/>
        <w:right w:val="none" w:sz="0" w:space="0" w:color="auto"/>
      </w:divBdr>
      <w:divsChild>
        <w:div w:id="1772163094">
          <w:marLeft w:val="0"/>
          <w:marRight w:val="0"/>
          <w:marTop w:val="0"/>
          <w:marBottom w:val="0"/>
          <w:divBdr>
            <w:top w:val="none" w:sz="0" w:space="0" w:color="auto"/>
            <w:left w:val="none" w:sz="0" w:space="0" w:color="auto"/>
            <w:bottom w:val="single" w:sz="12" w:space="0" w:color="FFFFFF"/>
            <w:right w:val="none" w:sz="0" w:space="0" w:color="auto"/>
          </w:divBdr>
        </w:div>
        <w:div w:id="535394111">
          <w:marLeft w:val="0"/>
          <w:marRight w:val="0"/>
          <w:marTop w:val="0"/>
          <w:marBottom w:val="0"/>
          <w:divBdr>
            <w:top w:val="none" w:sz="0" w:space="0" w:color="auto"/>
            <w:left w:val="none" w:sz="0" w:space="0" w:color="auto"/>
            <w:bottom w:val="single" w:sz="12" w:space="0" w:color="FFFFFF"/>
            <w:right w:val="none" w:sz="0" w:space="0" w:color="auto"/>
          </w:divBdr>
        </w:div>
        <w:div w:id="1423530643">
          <w:marLeft w:val="0"/>
          <w:marRight w:val="0"/>
          <w:marTop w:val="0"/>
          <w:marBottom w:val="0"/>
          <w:divBdr>
            <w:top w:val="none" w:sz="0" w:space="0" w:color="auto"/>
            <w:left w:val="none" w:sz="0" w:space="0" w:color="auto"/>
            <w:bottom w:val="single" w:sz="12" w:space="1" w:color="FFFFFF"/>
            <w:right w:val="none" w:sz="0" w:space="0" w:color="auto"/>
          </w:divBdr>
        </w:div>
        <w:div w:id="1502549630">
          <w:marLeft w:val="0"/>
          <w:marRight w:val="0"/>
          <w:marTop w:val="0"/>
          <w:marBottom w:val="0"/>
          <w:divBdr>
            <w:top w:val="none" w:sz="0" w:space="0" w:color="auto"/>
            <w:left w:val="none" w:sz="0" w:space="0" w:color="auto"/>
            <w:bottom w:val="single" w:sz="12" w:space="0" w:color="FFFFFF"/>
            <w:right w:val="none" w:sz="0" w:space="0" w:color="auto"/>
          </w:divBdr>
        </w:div>
        <w:div w:id="1784111254">
          <w:marLeft w:val="0"/>
          <w:marRight w:val="0"/>
          <w:marTop w:val="0"/>
          <w:marBottom w:val="0"/>
          <w:divBdr>
            <w:top w:val="none" w:sz="0" w:space="0" w:color="auto"/>
            <w:left w:val="none" w:sz="0" w:space="0" w:color="auto"/>
            <w:bottom w:val="single" w:sz="12" w:space="1" w:color="FFFFFF"/>
            <w:right w:val="none" w:sz="0" w:space="0" w:color="auto"/>
          </w:divBdr>
        </w:div>
        <w:div w:id="1863743758">
          <w:marLeft w:val="0"/>
          <w:marRight w:val="0"/>
          <w:marTop w:val="0"/>
          <w:marBottom w:val="0"/>
          <w:divBdr>
            <w:top w:val="none" w:sz="0" w:space="0" w:color="auto"/>
            <w:left w:val="none" w:sz="0" w:space="0" w:color="auto"/>
            <w:bottom w:val="single" w:sz="12" w:space="0" w:color="FFFFFF"/>
            <w:right w:val="none" w:sz="0" w:space="0" w:color="auto"/>
          </w:divBdr>
        </w:div>
        <w:div w:id="1155493188">
          <w:marLeft w:val="0"/>
          <w:marRight w:val="0"/>
          <w:marTop w:val="0"/>
          <w:marBottom w:val="0"/>
          <w:divBdr>
            <w:top w:val="none" w:sz="0" w:space="0" w:color="auto"/>
            <w:left w:val="none" w:sz="0" w:space="0" w:color="auto"/>
            <w:bottom w:val="single" w:sz="12" w:space="7" w:color="FFFFFF"/>
            <w:right w:val="none" w:sz="0" w:space="0" w:color="auto"/>
          </w:divBdr>
        </w:div>
        <w:div w:id="1846482783">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50950382">
      <w:bodyDiv w:val="1"/>
      <w:marLeft w:val="0"/>
      <w:marRight w:val="0"/>
      <w:marTop w:val="0"/>
      <w:marBottom w:val="0"/>
      <w:divBdr>
        <w:top w:val="none" w:sz="0" w:space="0" w:color="auto"/>
        <w:left w:val="none" w:sz="0" w:space="0" w:color="auto"/>
        <w:bottom w:val="none" w:sz="0" w:space="0" w:color="auto"/>
        <w:right w:val="none" w:sz="0" w:space="0" w:color="auto"/>
      </w:divBdr>
      <w:divsChild>
        <w:div w:id="581182050">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4629716">
      <w:bodyDiv w:val="1"/>
      <w:marLeft w:val="0"/>
      <w:marRight w:val="0"/>
      <w:marTop w:val="0"/>
      <w:marBottom w:val="0"/>
      <w:divBdr>
        <w:top w:val="none" w:sz="0" w:space="0" w:color="auto"/>
        <w:left w:val="none" w:sz="0" w:space="0" w:color="auto"/>
        <w:bottom w:val="none" w:sz="0" w:space="0" w:color="auto"/>
        <w:right w:val="none" w:sz="0" w:space="0" w:color="auto"/>
      </w:divBdr>
      <w:divsChild>
        <w:div w:id="1388993619">
          <w:marLeft w:val="0"/>
          <w:marRight w:val="0"/>
          <w:marTop w:val="0"/>
          <w:marBottom w:val="0"/>
          <w:divBdr>
            <w:top w:val="none" w:sz="0" w:space="0" w:color="auto"/>
            <w:left w:val="none" w:sz="0" w:space="0" w:color="auto"/>
            <w:bottom w:val="single" w:sz="12" w:space="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30911674">
      <w:bodyDiv w:val="1"/>
      <w:marLeft w:val="0"/>
      <w:marRight w:val="0"/>
      <w:marTop w:val="0"/>
      <w:marBottom w:val="0"/>
      <w:divBdr>
        <w:top w:val="none" w:sz="0" w:space="0" w:color="auto"/>
        <w:left w:val="none" w:sz="0" w:space="0" w:color="auto"/>
        <w:bottom w:val="none" w:sz="0" w:space="0" w:color="auto"/>
        <w:right w:val="none" w:sz="0" w:space="0" w:color="auto"/>
      </w:divBdr>
      <w:divsChild>
        <w:div w:id="309869108">
          <w:marLeft w:val="0"/>
          <w:marRight w:val="0"/>
          <w:marTop w:val="0"/>
          <w:marBottom w:val="0"/>
          <w:divBdr>
            <w:top w:val="none" w:sz="0" w:space="0" w:color="auto"/>
            <w:left w:val="none" w:sz="0" w:space="0" w:color="auto"/>
            <w:bottom w:val="single" w:sz="12" w:space="3" w:color="FFFFFF"/>
            <w:right w:val="none" w:sz="0" w:space="0" w:color="auto"/>
          </w:divBdr>
        </w:div>
        <w:div w:id="1877427950">
          <w:marLeft w:val="0"/>
          <w:marRight w:val="0"/>
          <w:marTop w:val="0"/>
          <w:marBottom w:val="0"/>
          <w:divBdr>
            <w:top w:val="none" w:sz="0" w:space="0" w:color="auto"/>
            <w:left w:val="none" w:sz="0" w:space="0" w:color="auto"/>
            <w:bottom w:val="single" w:sz="12" w:space="1" w:color="FFFFFF"/>
            <w:right w:val="none" w:sz="0" w:space="0" w:color="auto"/>
          </w:divBdr>
        </w:div>
        <w:div w:id="1143159676">
          <w:marLeft w:val="0"/>
          <w:marRight w:val="0"/>
          <w:marTop w:val="0"/>
          <w:marBottom w:val="0"/>
          <w:divBdr>
            <w:top w:val="none" w:sz="0" w:space="0" w:color="auto"/>
            <w:left w:val="none" w:sz="0" w:space="0" w:color="auto"/>
            <w:bottom w:val="single" w:sz="12" w:space="12" w:color="FFFFFF"/>
            <w:right w:val="none" w:sz="0" w:space="0" w:color="auto"/>
          </w:divBdr>
        </w:div>
      </w:divsChild>
    </w:div>
    <w:div w:id="1033582166">
      <w:bodyDiv w:val="1"/>
      <w:marLeft w:val="0"/>
      <w:marRight w:val="0"/>
      <w:marTop w:val="0"/>
      <w:marBottom w:val="0"/>
      <w:divBdr>
        <w:top w:val="none" w:sz="0" w:space="0" w:color="auto"/>
        <w:left w:val="none" w:sz="0" w:space="0" w:color="auto"/>
        <w:bottom w:val="none" w:sz="0" w:space="0" w:color="auto"/>
        <w:right w:val="none" w:sz="0" w:space="0" w:color="auto"/>
      </w:divBdr>
      <w:divsChild>
        <w:div w:id="949822739">
          <w:marLeft w:val="-76"/>
          <w:marRight w:val="0"/>
          <w:marTop w:val="0"/>
          <w:marBottom w:val="0"/>
          <w:divBdr>
            <w:top w:val="none" w:sz="0" w:space="0" w:color="auto"/>
            <w:left w:val="none" w:sz="0" w:space="0" w:color="auto"/>
            <w:bottom w:val="single" w:sz="12" w:space="12" w:color="FFFFFF"/>
            <w:right w:val="none" w:sz="0" w:space="0" w:color="auto"/>
          </w:divBdr>
        </w:div>
        <w:div w:id="1336231439">
          <w:marLeft w:val="0"/>
          <w:marRight w:val="0"/>
          <w:marTop w:val="0"/>
          <w:marBottom w:val="0"/>
          <w:divBdr>
            <w:top w:val="none" w:sz="0" w:space="0" w:color="auto"/>
            <w:left w:val="none" w:sz="0" w:space="0" w:color="auto"/>
            <w:bottom w:val="single" w:sz="12" w:space="12" w:color="FFFFFF"/>
            <w:right w:val="none" w:sz="0" w:space="0" w:color="auto"/>
          </w:divBdr>
        </w:div>
        <w:div w:id="1135830587">
          <w:marLeft w:val="0"/>
          <w:marRight w:val="0"/>
          <w:marTop w:val="0"/>
          <w:marBottom w:val="0"/>
          <w:divBdr>
            <w:top w:val="none" w:sz="0" w:space="0" w:color="auto"/>
            <w:left w:val="none" w:sz="0" w:space="0" w:color="auto"/>
            <w:bottom w:val="single" w:sz="12" w:space="1" w:color="FFFFFF"/>
            <w:right w:val="none" w:sz="0" w:space="0" w:color="auto"/>
          </w:divBdr>
        </w:div>
        <w:div w:id="2071611812">
          <w:marLeft w:val="0"/>
          <w:marRight w:val="0"/>
          <w:marTop w:val="0"/>
          <w:marBottom w:val="0"/>
          <w:divBdr>
            <w:top w:val="none" w:sz="0" w:space="0" w:color="auto"/>
            <w:left w:val="none" w:sz="0" w:space="0" w:color="auto"/>
            <w:bottom w:val="single" w:sz="12" w:space="12" w:color="FFFFFF"/>
            <w:right w:val="none" w:sz="0" w:space="0" w:color="auto"/>
          </w:divBdr>
        </w:div>
        <w:div w:id="931938070">
          <w:marLeft w:val="0"/>
          <w:marRight w:val="0"/>
          <w:marTop w:val="0"/>
          <w:marBottom w:val="0"/>
          <w:divBdr>
            <w:top w:val="none" w:sz="0" w:space="0" w:color="auto"/>
            <w:left w:val="none" w:sz="0" w:space="0" w:color="auto"/>
            <w:bottom w:val="single" w:sz="12" w:space="1" w:color="FFFFFF"/>
            <w:right w:val="none" w:sz="0" w:space="0" w:color="auto"/>
          </w:divBdr>
        </w:div>
        <w:div w:id="1475180643">
          <w:marLeft w:val="0"/>
          <w:marRight w:val="0"/>
          <w:marTop w:val="0"/>
          <w:marBottom w:val="0"/>
          <w:divBdr>
            <w:top w:val="none" w:sz="0" w:space="0" w:color="auto"/>
            <w:left w:val="none" w:sz="0" w:space="0" w:color="auto"/>
            <w:bottom w:val="single" w:sz="12" w:space="0" w:color="FFFFFF"/>
            <w:right w:val="none" w:sz="0" w:space="0" w:color="auto"/>
          </w:divBdr>
        </w:div>
        <w:div w:id="392780476">
          <w:marLeft w:val="0"/>
          <w:marRight w:val="0"/>
          <w:marTop w:val="0"/>
          <w:marBottom w:val="0"/>
          <w:divBdr>
            <w:top w:val="none" w:sz="0" w:space="0" w:color="auto"/>
            <w:left w:val="none" w:sz="0" w:space="0" w:color="auto"/>
            <w:bottom w:val="single" w:sz="12" w:space="1" w:color="FFFFFF"/>
            <w:right w:val="none" w:sz="0" w:space="0" w:color="auto"/>
          </w:divBdr>
        </w:div>
        <w:div w:id="2033604407">
          <w:marLeft w:val="0"/>
          <w:marRight w:val="0"/>
          <w:marTop w:val="0"/>
          <w:marBottom w:val="0"/>
          <w:divBdr>
            <w:top w:val="none" w:sz="0" w:space="0" w:color="auto"/>
            <w:left w:val="none" w:sz="0" w:space="0" w:color="auto"/>
            <w:bottom w:val="single" w:sz="12" w:space="31"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2648213">
      <w:bodyDiv w:val="1"/>
      <w:marLeft w:val="0"/>
      <w:marRight w:val="0"/>
      <w:marTop w:val="0"/>
      <w:marBottom w:val="0"/>
      <w:divBdr>
        <w:top w:val="none" w:sz="0" w:space="0" w:color="auto"/>
        <w:left w:val="none" w:sz="0" w:space="0" w:color="auto"/>
        <w:bottom w:val="none" w:sz="0" w:space="0" w:color="auto"/>
        <w:right w:val="none" w:sz="0" w:space="0" w:color="auto"/>
      </w:divBdr>
      <w:divsChild>
        <w:div w:id="714087075">
          <w:marLeft w:val="0"/>
          <w:marRight w:val="140"/>
          <w:marTop w:val="0"/>
          <w:marBottom w:val="0"/>
          <w:divBdr>
            <w:top w:val="none" w:sz="0" w:space="0" w:color="auto"/>
            <w:left w:val="none" w:sz="0" w:space="0" w:color="auto"/>
            <w:bottom w:val="single" w:sz="12" w:space="2" w:color="FFFFFF"/>
            <w:right w:val="none" w:sz="0" w:space="0" w:color="auto"/>
          </w:divBdr>
        </w:div>
        <w:div w:id="1779638308">
          <w:marLeft w:val="0"/>
          <w:marRight w:val="140"/>
          <w:marTop w:val="0"/>
          <w:marBottom w:val="0"/>
          <w:divBdr>
            <w:top w:val="none" w:sz="0" w:space="0" w:color="auto"/>
            <w:left w:val="none" w:sz="0" w:space="0" w:color="auto"/>
            <w:bottom w:val="single" w:sz="12" w:space="1" w:color="FFFFFF"/>
            <w:right w:val="none" w:sz="0" w:space="0" w:color="auto"/>
          </w:divBdr>
        </w:div>
        <w:div w:id="355889064">
          <w:marLeft w:val="0"/>
          <w:marRight w:val="140"/>
          <w:marTop w:val="0"/>
          <w:marBottom w:val="0"/>
          <w:divBdr>
            <w:top w:val="none" w:sz="0" w:space="0" w:color="auto"/>
            <w:left w:val="none" w:sz="0" w:space="0" w:color="auto"/>
            <w:bottom w:val="single" w:sz="12" w:space="0" w:color="FFFFFF"/>
            <w:right w:val="none" w:sz="0" w:space="0" w:color="auto"/>
          </w:divBdr>
        </w:div>
        <w:div w:id="461120525">
          <w:marLeft w:val="0"/>
          <w:marRight w:val="140"/>
          <w:marTop w:val="0"/>
          <w:marBottom w:val="0"/>
          <w:divBdr>
            <w:top w:val="none" w:sz="0" w:space="0" w:color="auto"/>
            <w:left w:val="none" w:sz="0" w:space="0" w:color="auto"/>
            <w:bottom w:val="single" w:sz="12" w:space="2" w:color="FFFFFF"/>
            <w:right w:val="none" w:sz="0" w:space="0" w:color="auto"/>
          </w:divBdr>
        </w:div>
        <w:div w:id="195388666">
          <w:marLeft w:val="0"/>
          <w:marRight w:val="140"/>
          <w:marTop w:val="0"/>
          <w:marBottom w:val="0"/>
          <w:divBdr>
            <w:top w:val="none" w:sz="0" w:space="0" w:color="auto"/>
            <w:left w:val="none" w:sz="0" w:space="0" w:color="auto"/>
            <w:bottom w:val="single" w:sz="12" w:space="0" w:color="FFFFFF"/>
            <w:right w:val="none" w:sz="0" w:space="0" w:color="auto"/>
          </w:divBdr>
        </w:div>
        <w:div w:id="1700817088">
          <w:marLeft w:val="0"/>
          <w:marRight w:val="140"/>
          <w:marTop w:val="0"/>
          <w:marBottom w:val="0"/>
          <w:divBdr>
            <w:top w:val="none" w:sz="0" w:space="0" w:color="auto"/>
            <w:left w:val="none" w:sz="0" w:space="0" w:color="auto"/>
            <w:bottom w:val="single" w:sz="12" w:space="0" w:color="FFFFFF"/>
            <w:right w:val="none" w:sz="0" w:space="0" w:color="auto"/>
          </w:divBdr>
        </w:div>
        <w:div w:id="901797481">
          <w:marLeft w:val="0"/>
          <w:marRight w:val="140"/>
          <w:marTop w:val="0"/>
          <w:marBottom w:val="0"/>
          <w:divBdr>
            <w:top w:val="none" w:sz="0" w:space="0" w:color="auto"/>
            <w:left w:val="none" w:sz="0" w:space="0" w:color="auto"/>
            <w:bottom w:val="single" w:sz="12" w:space="1" w:color="FFFFFF"/>
            <w:right w:val="none" w:sz="0" w:space="0" w:color="auto"/>
          </w:divBdr>
        </w:div>
        <w:div w:id="642856989">
          <w:marLeft w:val="0"/>
          <w:marRight w:val="140"/>
          <w:marTop w:val="0"/>
          <w:marBottom w:val="0"/>
          <w:divBdr>
            <w:top w:val="none" w:sz="0" w:space="0" w:color="auto"/>
            <w:left w:val="none" w:sz="0" w:space="0" w:color="auto"/>
            <w:bottom w:val="single" w:sz="12" w:space="0" w:color="FFFFFF"/>
            <w:right w:val="none" w:sz="0" w:space="0" w:color="auto"/>
          </w:divBdr>
        </w:div>
        <w:div w:id="1420710720">
          <w:marLeft w:val="0"/>
          <w:marRight w:val="140"/>
          <w:marTop w:val="0"/>
          <w:marBottom w:val="0"/>
          <w:divBdr>
            <w:top w:val="none" w:sz="0" w:space="0" w:color="auto"/>
            <w:left w:val="none" w:sz="0" w:space="0" w:color="auto"/>
            <w:bottom w:val="single" w:sz="12" w:space="12" w:color="FFFFFF"/>
            <w:right w:val="none" w:sz="0" w:space="0" w:color="auto"/>
          </w:divBdr>
        </w:div>
        <w:div w:id="1746953464">
          <w:marLeft w:val="0"/>
          <w:marRight w:val="140"/>
          <w:marTop w:val="0"/>
          <w:marBottom w:val="0"/>
          <w:divBdr>
            <w:top w:val="none" w:sz="0" w:space="0" w:color="auto"/>
            <w:left w:val="none" w:sz="0" w:space="0" w:color="auto"/>
            <w:bottom w:val="single" w:sz="12" w:space="0" w:color="FFFFFF"/>
            <w:right w:val="none" w:sz="0" w:space="0" w:color="auto"/>
          </w:divBdr>
        </w:div>
        <w:div w:id="513810897">
          <w:marLeft w:val="0"/>
          <w:marRight w:val="140"/>
          <w:marTop w:val="0"/>
          <w:marBottom w:val="0"/>
          <w:divBdr>
            <w:top w:val="none" w:sz="0" w:space="0" w:color="auto"/>
            <w:left w:val="none" w:sz="0" w:space="0" w:color="auto"/>
            <w:bottom w:val="single" w:sz="12" w:space="12" w:color="FFFFFF"/>
            <w:right w:val="none" w:sz="0" w:space="0" w:color="auto"/>
          </w:divBdr>
        </w:div>
        <w:div w:id="1892425903">
          <w:marLeft w:val="0"/>
          <w:marRight w:val="140"/>
          <w:marTop w:val="0"/>
          <w:marBottom w:val="0"/>
          <w:divBdr>
            <w:top w:val="none" w:sz="0" w:space="0" w:color="auto"/>
            <w:left w:val="none" w:sz="0" w:space="0" w:color="auto"/>
            <w:bottom w:val="single" w:sz="12" w:space="31"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50561704">
      <w:bodyDiv w:val="1"/>
      <w:marLeft w:val="0"/>
      <w:marRight w:val="0"/>
      <w:marTop w:val="0"/>
      <w:marBottom w:val="0"/>
      <w:divBdr>
        <w:top w:val="none" w:sz="0" w:space="0" w:color="auto"/>
        <w:left w:val="none" w:sz="0" w:space="0" w:color="auto"/>
        <w:bottom w:val="none" w:sz="0" w:space="0" w:color="auto"/>
        <w:right w:val="none" w:sz="0" w:space="0" w:color="auto"/>
      </w:divBdr>
      <w:divsChild>
        <w:div w:id="2119451359">
          <w:marLeft w:val="-76"/>
          <w:marRight w:val="0"/>
          <w:marTop w:val="0"/>
          <w:marBottom w:val="0"/>
          <w:divBdr>
            <w:top w:val="none" w:sz="0" w:space="0" w:color="auto"/>
            <w:left w:val="none" w:sz="0" w:space="0" w:color="auto"/>
            <w:bottom w:val="single" w:sz="12" w:space="12" w:color="FFFFFF"/>
            <w:right w:val="none" w:sz="0" w:space="0" w:color="auto"/>
          </w:divBdr>
        </w:div>
        <w:div w:id="2071998561">
          <w:marLeft w:val="0"/>
          <w:marRight w:val="0"/>
          <w:marTop w:val="0"/>
          <w:marBottom w:val="0"/>
          <w:divBdr>
            <w:top w:val="none" w:sz="0" w:space="0" w:color="auto"/>
            <w:left w:val="none" w:sz="0" w:space="0" w:color="auto"/>
            <w:bottom w:val="single" w:sz="12" w:space="12" w:color="FFFFFF"/>
            <w:right w:val="none" w:sz="0" w:space="0" w:color="auto"/>
          </w:divBdr>
        </w:div>
        <w:div w:id="59599104">
          <w:marLeft w:val="0"/>
          <w:marRight w:val="0"/>
          <w:marTop w:val="0"/>
          <w:marBottom w:val="0"/>
          <w:divBdr>
            <w:top w:val="none" w:sz="0" w:space="0" w:color="auto"/>
            <w:left w:val="none" w:sz="0" w:space="0" w:color="auto"/>
            <w:bottom w:val="single" w:sz="12" w:space="1" w:color="FFFFFF"/>
            <w:right w:val="none" w:sz="0" w:space="0" w:color="auto"/>
          </w:divBdr>
        </w:div>
        <w:div w:id="1412583636">
          <w:marLeft w:val="0"/>
          <w:marRight w:val="0"/>
          <w:marTop w:val="0"/>
          <w:marBottom w:val="0"/>
          <w:divBdr>
            <w:top w:val="none" w:sz="0" w:space="0" w:color="auto"/>
            <w:left w:val="none" w:sz="0" w:space="0" w:color="auto"/>
            <w:bottom w:val="single" w:sz="12" w:space="12" w:color="FFFFFF"/>
            <w:right w:val="none" w:sz="0" w:space="0" w:color="auto"/>
          </w:divBdr>
        </w:div>
        <w:div w:id="1933466942">
          <w:marLeft w:val="0"/>
          <w:marRight w:val="0"/>
          <w:marTop w:val="0"/>
          <w:marBottom w:val="0"/>
          <w:divBdr>
            <w:top w:val="none" w:sz="0" w:space="0" w:color="auto"/>
            <w:left w:val="none" w:sz="0" w:space="0" w:color="auto"/>
            <w:bottom w:val="single" w:sz="12" w:space="1" w:color="FFFFFF"/>
            <w:right w:val="none" w:sz="0" w:space="0" w:color="auto"/>
          </w:divBdr>
        </w:div>
        <w:div w:id="1224758464">
          <w:marLeft w:val="0"/>
          <w:marRight w:val="0"/>
          <w:marTop w:val="0"/>
          <w:marBottom w:val="0"/>
          <w:divBdr>
            <w:top w:val="none" w:sz="0" w:space="0" w:color="auto"/>
            <w:left w:val="none" w:sz="0" w:space="0" w:color="auto"/>
            <w:bottom w:val="single" w:sz="12" w:space="0" w:color="FFFFFF"/>
            <w:right w:val="none" w:sz="0" w:space="0" w:color="auto"/>
          </w:divBdr>
        </w:div>
        <w:div w:id="1616207788">
          <w:marLeft w:val="0"/>
          <w:marRight w:val="0"/>
          <w:marTop w:val="0"/>
          <w:marBottom w:val="0"/>
          <w:divBdr>
            <w:top w:val="none" w:sz="0" w:space="0" w:color="auto"/>
            <w:left w:val="none" w:sz="0" w:space="0" w:color="auto"/>
            <w:bottom w:val="single" w:sz="12" w:space="1" w:color="FFFFFF"/>
            <w:right w:val="none" w:sz="0" w:space="0" w:color="auto"/>
          </w:divBdr>
        </w:div>
        <w:div w:id="1759673164">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204541">
      <w:bodyDiv w:val="1"/>
      <w:marLeft w:val="0"/>
      <w:marRight w:val="0"/>
      <w:marTop w:val="0"/>
      <w:marBottom w:val="0"/>
      <w:divBdr>
        <w:top w:val="none" w:sz="0" w:space="0" w:color="auto"/>
        <w:left w:val="none" w:sz="0" w:space="0" w:color="auto"/>
        <w:bottom w:val="none" w:sz="0" w:space="0" w:color="auto"/>
        <w:right w:val="none" w:sz="0" w:space="0" w:color="auto"/>
      </w:divBdr>
      <w:divsChild>
        <w:div w:id="1977027944">
          <w:marLeft w:val="-76"/>
          <w:marRight w:val="0"/>
          <w:marTop w:val="0"/>
          <w:marBottom w:val="0"/>
          <w:divBdr>
            <w:top w:val="none" w:sz="0" w:space="0" w:color="auto"/>
            <w:left w:val="none" w:sz="0" w:space="0" w:color="auto"/>
            <w:bottom w:val="single" w:sz="12" w:space="12" w:color="FFFFFF"/>
            <w:right w:val="none" w:sz="0" w:space="0" w:color="auto"/>
          </w:divBdr>
        </w:div>
        <w:div w:id="1776055147">
          <w:marLeft w:val="0"/>
          <w:marRight w:val="0"/>
          <w:marTop w:val="0"/>
          <w:marBottom w:val="0"/>
          <w:divBdr>
            <w:top w:val="none" w:sz="0" w:space="0" w:color="auto"/>
            <w:left w:val="none" w:sz="0" w:space="0" w:color="auto"/>
            <w:bottom w:val="single" w:sz="12" w:space="12" w:color="FFFFFF"/>
            <w:right w:val="none" w:sz="0" w:space="0" w:color="auto"/>
          </w:divBdr>
        </w:div>
        <w:div w:id="197473594">
          <w:marLeft w:val="0"/>
          <w:marRight w:val="0"/>
          <w:marTop w:val="0"/>
          <w:marBottom w:val="0"/>
          <w:divBdr>
            <w:top w:val="none" w:sz="0" w:space="0" w:color="auto"/>
            <w:left w:val="none" w:sz="0" w:space="0" w:color="auto"/>
            <w:bottom w:val="single" w:sz="12" w:space="1" w:color="FFFFFF"/>
            <w:right w:val="none" w:sz="0" w:space="0" w:color="auto"/>
          </w:divBdr>
        </w:div>
        <w:div w:id="2043436211">
          <w:marLeft w:val="0"/>
          <w:marRight w:val="0"/>
          <w:marTop w:val="0"/>
          <w:marBottom w:val="0"/>
          <w:divBdr>
            <w:top w:val="none" w:sz="0" w:space="0" w:color="auto"/>
            <w:left w:val="none" w:sz="0" w:space="0" w:color="auto"/>
            <w:bottom w:val="single" w:sz="12" w:space="12" w:color="FFFFFF"/>
            <w:right w:val="none" w:sz="0" w:space="0" w:color="auto"/>
          </w:divBdr>
        </w:div>
        <w:div w:id="1738357910">
          <w:marLeft w:val="0"/>
          <w:marRight w:val="0"/>
          <w:marTop w:val="0"/>
          <w:marBottom w:val="0"/>
          <w:divBdr>
            <w:top w:val="none" w:sz="0" w:space="0" w:color="auto"/>
            <w:left w:val="none" w:sz="0" w:space="0" w:color="auto"/>
            <w:bottom w:val="single" w:sz="12" w:space="0" w:color="FFFFFF"/>
            <w:right w:val="none" w:sz="0" w:space="0" w:color="auto"/>
          </w:divBdr>
        </w:div>
        <w:div w:id="1895189637">
          <w:marLeft w:val="0"/>
          <w:marRight w:val="0"/>
          <w:marTop w:val="0"/>
          <w:marBottom w:val="0"/>
          <w:divBdr>
            <w:top w:val="none" w:sz="0" w:space="0" w:color="auto"/>
            <w:left w:val="none" w:sz="0" w:space="0" w:color="auto"/>
            <w:bottom w:val="single" w:sz="12" w:space="1" w:color="FFFFFF"/>
            <w:right w:val="none" w:sz="0" w:space="0" w:color="auto"/>
          </w:divBdr>
        </w:div>
        <w:div w:id="456484523">
          <w:marLeft w:val="0"/>
          <w:marRight w:val="0"/>
          <w:marTop w:val="0"/>
          <w:marBottom w:val="0"/>
          <w:divBdr>
            <w:top w:val="none" w:sz="0" w:space="0" w:color="auto"/>
            <w:left w:val="none" w:sz="0" w:space="0" w:color="auto"/>
            <w:bottom w:val="single" w:sz="12" w:space="31"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2111863">
      <w:bodyDiv w:val="1"/>
      <w:marLeft w:val="0"/>
      <w:marRight w:val="0"/>
      <w:marTop w:val="0"/>
      <w:marBottom w:val="0"/>
      <w:divBdr>
        <w:top w:val="none" w:sz="0" w:space="0" w:color="auto"/>
        <w:left w:val="none" w:sz="0" w:space="0" w:color="auto"/>
        <w:bottom w:val="none" w:sz="0" w:space="0" w:color="auto"/>
        <w:right w:val="none" w:sz="0" w:space="0" w:color="auto"/>
      </w:divBdr>
      <w:divsChild>
        <w:div w:id="1350914996">
          <w:marLeft w:val="-76"/>
          <w:marRight w:val="0"/>
          <w:marTop w:val="0"/>
          <w:marBottom w:val="0"/>
          <w:divBdr>
            <w:top w:val="none" w:sz="0" w:space="0" w:color="auto"/>
            <w:left w:val="none" w:sz="0" w:space="0" w:color="auto"/>
            <w:bottom w:val="single" w:sz="12" w:space="0" w:color="FFFFFF"/>
            <w:right w:val="none" w:sz="0" w:space="0" w:color="auto"/>
          </w:divBdr>
        </w:div>
        <w:div w:id="1246839842">
          <w:marLeft w:val="0"/>
          <w:marRight w:val="0"/>
          <w:marTop w:val="0"/>
          <w:marBottom w:val="0"/>
          <w:divBdr>
            <w:top w:val="none" w:sz="0" w:space="0" w:color="auto"/>
            <w:left w:val="none" w:sz="0" w:space="0" w:color="auto"/>
            <w:bottom w:val="single" w:sz="12" w:space="12" w:color="FFFFFF"/>
            <w:right w:val="none" w:sz="0" w:space="0" w:color="auto"/>
          </w:divBdr>
        </w:div>
        <w:div w:id="1762722313">
          <w:marLeft w:val="0"/>
          <w:marRight w:val="0"/>
          <w:marTop w:val="0"/>
          <w:marBottom w:val="0"/>
          <w:divBdr>
            <w:top w:val="none" w:sz="0" w:space="0" w:color="auto"/>
            <w:left w:val="none" w:sz="0" w:space="0" w:color="auto"/>
            <w:bottom w:val="single" w:sz="12" w:space="1" w:color="FFFFFF"/>
            <w:right w:val="none" w:sz="0" w:space="0" w:color="auto"/>
          </w:divBdr>
        </w:div>
        <w:div w:id="322126657">
          <w:marLeft w:val="0"/>
          <w:marRight w:val="0"/>
          <w:marTop w:val="0"/>
          <w:marBottom w:val="0"/>
          <w:divBdr>
            <w:top w:val="none" w:sz="0" w:space="0" w:color="auto"/>
            <w:left w:val="none" w:sz="0" w:space="0" w:color="auto"/>
            <w:bottom w:val="single" w:sz="12" w:space="12" w:color="FFFFFF"/>
            <w:right w:val="none" w:sz="0" w:space="0" w:color="auto"/>
          </w:divBdr>
        </w:div>
        <w:div w:id="820973618">
          <w:marLeft w:val="0"/>
          <w:marRight w:val="0"/>
          <w:marTop w:val="0"/>
          <w:marBottom w:val="0"/>
          <w:divBdr>
            <w:top w:val="none" w:sz="0" w:space="0" w:color="auto"/>
            <w:left w:val="none" w:sz="0" w:space="0" w:color="auto"/>
            <w:bottom w:val="single" w:sz="12" w:space="1" w:color="FFFFFF"/>
            <w:right w:val="none" w:sz="0" w:space="0" w:color="auto"/>
          </w:divBdr>
        </w:div>
        <w:div w:id="1643192109">
          <w:marLeft w:val="0"/>
          <w:marRight w:val="0"/>
          <w:marTop w:val="0"/>
          <w:marBottom w:val="0"/>
          <w:divBdr>
            <w:top w:val="none" w:sz="0" w:space="0" w:color="auto"/>
            <w:left w:val="none" w:sz="0" w:space="0" w:color="auto"/>
            <w:bottom w:val="single" w:sz="12" w:space="0" w:color="FFFFFF"/>
            <w:right w:val="none" w:sz="0" w:space="0" w:color="auto"/>
          </w:divBdr>
        </w:div>
        <w:div w:id="344946210">
          <w:marLeft w:val="0"/>
          <w:marRight w:val="0"/>
          <w:marTop w:val="0"/>
          <w:marBottom w:val="0"/>
          <w:divBdr>
            <w:top w:val="none" w:sz="0" w:space="0" w:color="auto"/>
            <w:left w:val="none" w:sz="0" w:space="0" w:color="auto"/>
            <w:bottom w:val="single" w:sz="12" w:space="1" w:color="FFFFFF"/>
            <w:right w:val="none" w:sz="0" w:space="0" w:color="auto"/>
          </w:divBdr>
        </w:div>
        <w:div w:id="829177907">
          <w:marLeft w:val="0"/>
          <w:marRight w:val="0"/>
          <w:marTop w:val="0"/>
          <w:marBottom w:val="0"/>
          <w:divBdr>
            <w:top w:val="none" w:sz="0" w:space="0" w:color="auto"/>
            <w:left w:val="none" w:sz="0" w:space="0" w:color="auto"/>
            <w:bottom w:val="single" w:sz="12" w:space="0" w:color="FFFFFF"/>
            <w:right w:val="none" w:sz="0" w:space="0" w:color="auto"/>
          </w:divBdr>
        </w:div>
        <w:div w:id="1843547881">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04444059">
      <w:bodyDiv w:val="1"/>
      <w:marLeft w:val="0"/>
      <w:marRight w:val="0"/>
      <w:marTop w:val="0"/>
      <w:marBottom w:val="0"/>
      <w:divBdr>
        <w:top w:val="none" w:sz="0" w:space="0" w:color="auto"/>
        <w:left w:val="none" w:sz="0" w:space="0" w:color="auto"/>
        <w:bottom w:val="none" w:sz="0" w:space="0" w:color="auto"/>
        <w:right w:val="none" w:sz="0" w:space="0" w:color="auto"/>
      </w:divBdr>
      <w:divsChild>
        <w:div w:id="958799639">
          <w:marLeft w:val="0"/>
          <w:marRight w:val="0"/>
          <w:marTop w:val="0"/>
          <w:marBottom w:val="0"/>
          <w:divBdr>
            <w:top w:val="none" w:sz="0" w:space="0" w:color="auto"/>
            <w:left w:val="none" w:sz="0" w:space="0" w:color="auto"/>
            <w:bottom w:val="single" w:sz="8" w:space="2" w:color="FFFFFF"/>
            <w:right w:val="none" w:sz="0" w:space="0" w:color="auto"/>
          </w:divBdr>
        </w:div>
        <w:div w:id="1094203172">
          <w:marLeft w:val="0"/>
          <w:marRight w:val="0"/>
          <w:marTop w:val="0"/>
          <w:marBottom w:val="0"/>
          <w:divBdr>
            <w:top w:val="none" w:sz="0" w:space="0" w:color="auto"/>
            <w:left w:val="none" w:sz="0" w:space="0" w:color="auto"/>
            <w:bottom w:val="single" w:sz="8" w:space="12" w:color="FFFFFF"/>
            <w:right w:val="none" w:sz="0" w:space="0" w:color="auto"/>
          </w:divBdr>
        </w:div>
        <w:div w:id="1714574308">
          <w:marLeft w:val="0"/>
          <w:marRight w:val="0"/>
          <w:marTop w:val="0"/>
          <w:marBottom w:val="0"/>
          <w:divBdr>
            <w:top w:val="none" w:sz="0" w:space="0" w:color="auto"/>
            <w:left w:val="none" w:sz="0" w:space="0" w:color="auto"/>
            <w:bottom w:val="single" w:sz="8" w:space="26" w:color="FFFFFF"/>
            <w:right w:val="none" w:sz="0" w:space="0" w:color="auto"/>
          </w:divBdr>
        </w:div>
        <w:div w:id="2043356409">
          <w:marLeft w:val="0"/>
          <w:marRight w:val="0"/>
          <w:marTop w:val="0"/>
          <w:marBottom w:val="0"/>
          <w:divBdr>
            <w:top w:val="none" w:sz="0" w:space="0" w:color="auto"/>
            <w:left w:val="none" w:sz="0" w:space="0" w:color="auto"/>
            <w:bottom w:val="single" w:sz="12" w:space="26" w:color="FFFFFF"/>
            <w:right w:val="none" w:sz="0" w:space="0" w:color="auto"/>
          </w:divBdr>
        </w:div>
        <w:div w:id="1814062723">
          <w:marLeft w:val="0"/>
          <w:marRight w:val="0"/>
          <w:marTop w:val="0"/>
          <w:marBottom w:val="0"/>
          <w:divBdr>
            <w:top w:val="none" w:sz="0" w:space="0" w:color="auto"/>
            <w:left w:val="none" w:sz="0" w:space="0" w:color="auto"/>
            <w:bottom w:val="single" w:sz="8" w:space="26" w:color="FFFFFF"/>
            <w:right w:val="none" w:sz="0" w:space="0" w:color="auto"/>
          </w:divBdr>
        </w:div>
      </w:divsChild>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39435431">
      <w:bodyDiv w:val="1"/>
      <w:marLeft w:val="0"/>
      <w:marRight w:val="0"/>
      <w:marTop w:val="0"/>
      <w:marBottom w:val="0"/>
      <w:divBdr>
        <w:top w:val="none" w:sz="0" w:space="0" w:color="auto"/>
        <w:left w:val="none" w:sz="0" w:space="0" w:color="auto"/>
        <w:bottom w:val="none" w:sz="0" w:space="0" w:color="auto"/>
        <w:right w:val="none" w:sz="0" w:space="0" w:color="auto"/>
      </w:divBdr>
      <w:divsChild>
        <w:div w:id="1744528000">
          <w:marLeft w:val="0"/>
          <w:marRight w:val="0"/>
          <w:marTop w:val="0"/>
          <w:marBottom w:val="0"/>
          <w:divBdr>
            <w:top w:val="none" w:sz="0" w:space="0" w:color="auto"/>
            <w:left w:val="none" w:sz="0" w:space="0" w:color="auto"/>
            <w:bottom w:val="single" w:sz="12" w:space="0" w:color="FFFFFF"/>
            <w:right w:val="none" w:sz="0" w:space="0" w:color="auto"/>
          </w:divBdr>
        </w:div>
        <w:div w:id="2091197605">
          <w:marLeft w:val="0"/>
          <w:marRight w:val="0"/>
          <w:marTop w:val="0"/>
          <w:marBottom w:val="0"/>
          <w:divBdr>
            <w:top w:val="none" w:sz="0" w:space="0" w:color="auto"/>
            <w:left w:val="none" w:sz="0" w:space="0" w:color="auto"/>
            <w:bottom w:val="single" w:sz="12" w:space="1" w:color="FFFFFF"/>
            <w:right w:val="none" w:sz="0" w:space="0" w:color="auto"/>
          </w:divBdr>
        </w:div>
        <w:div w:id="1697196890">
          <w:marLeft w:val="0"/>
          <w:marRight w:val="0"/>
          <w:marTop w:val="0"/>
          <w:marBottom w:val="0"/>
          <w:divBdr>
            <w:top w:val="none" w:sz="0" w:space="0" w:color="auto"/>
            <w:left w:val="none" w:sz="0" w:space="0" w:color="auto"/>
            <w:bottom w:val="single" w:sz="12" w:space="0" w:color="FFFFFF"/>
            <w:right w:val="none" w:sz="0" w:space="0" w:color="auto"/>
          </w:divBdr>
        </w:div>
        <w:div w:id="877624500">
          <w:marLeft w:val="0"/>
          <w:marRight w:val="0"/>
          <w:marTop w:val="0"/>
          <w:marBottom w:val="0"/>
          <w:divBdr>
            <w:top w:val="none" w:sz="0" w:space="0" w:color="auto"/>
            <w:left w:val="none" w:sz="0" w:space="0" w:color="auto"/>
            <w:bottom w:val="single" w:sz="12" w:space="1" w:color="FFFFFF"/>
            <w:right w:val="none" w:sz="0" w:space="0" w:color="auto"/>
          </w:divBdr>
        </w:div>
        <w:div w:id="789737989">
          <w:marLeft w:val="0"/>
          <w:marRight w:val="0"/>
          <w:marTop w:val="0"/>
          <w:marBottom w:val="0"/>
          <w:divBdr>
            <w:top w:val="none" w:sz="0" w:space="0" w:color="auto"/>
            <w:left w:val="none" w:sz="0" w:space="0" w:color="auto"/>
            <w:bottom w:val="single" w:sz="12" w:space="0" w:color="FFFFFF"/>
            <w:right w:val="none" w:sz="0" w:space="0" w:color="auto"/>
          </w:divBdr>
        </w:div>
        <w:div w:id="1301115371">
          <w:marLeft w:val="0"/>
          <w:marRight w:val="0"/>
          <w:marTop w:val="0"/>
          <w:marBottom w:val="0"/>
          <w:divBdr>
            <w:top w:val="none" w:sz="0" w:space="0" w:color="auto"/>
            <w:left w:val="none" w:sz="0" w:space="0" w:color="auto"/>
            <w:bottom w:val="single" w:sz="12" w:space="0" w:color="FFFFFF"/>
            <w:right w:val="none" w:sz="0" w:space="0" w:color="auto"/>
          </w:divBdr>
        </w:div>
        <w:div w:id="1840151740">
          <w:marLeft w:val="0"/>
          <w:marRight w:val="0"/>
          <w:marTop w:val="0"/>
          <w:marBottom w:val="0"/>
          <w:divBdr>
            <w:top w:val="none" w:sz="0" w:space="0" w:color="auto"/>
            <w:left w:val="none" w:sz="0" w:space="0" w:color="auto"/>
            <w:bottom w:val="single" w:sz="12" w:space="1" w:color="FFFFFF"/>
            <w:right w:val="none" w:sz="0" w:space="0" w:color="auto"/>
          </w:divBdr>
        </w:div>
        <w:div w:id="1687713534">
          <w:marLeft w:val="0"/>
          <w:marRight w:val="0"/>
          <w:marTop w:val="0"/>
          <w:marBottom w:val="0"/>
          <w:divBdr>
            <w:top w:val="none" w:sz="0" w:space="0" w:color="auto"/>
            <w:left w:val="none" w:sz="0" w:space="0" w:color="auto"/>
            <w:bottom w:val="single" w:sz="12" w:space="0" w:color="FFFFFF"/>
            <w:right w:val="none" w:sz="0" w:space="0" w:color="auto"/>
          </w:divBdr>
        </w:div>
        <w:div w:id="112601743">
          <w:marLeft w:val="0"/>
          <w:marRight w:val="0"/>
          <w:marTop w:val="0"/>
          <w:marBottom w:val="0"/>
          <w:divBdr>
            <w:top w:val="none" w:sz="0" w:space="0" w:color="auto"/>
            <w:left w:val="none" w:sz="0" w:space="0" w:color="auto"/>
            <w:bottom w:val="single" w:sz="12" w:space="1" w:color="FFFFFF"/>
            <w:right w:val="none" w:sz="0" w:space="0" w:color="auto"/>
          </w:divBdr>
        </w:div>
        <w:div w:id="1063257504">
          <w:marLeft w:val="0"/>
          <w:marRight w:val="0"/>
          <w:marTop w:val="0"/>
          <w:marBottom w:val="0"/>
          <w:divBdr>
            <w:top w:val="none" w:sz="0" w:space="0" w:color="auto"/>
            <w:left w:val="none" w:sz="0" w:space="0" w:color="auto"/>
            <w:bottom w:val="single" w:sz="12" w:space="12"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4895245">
      <w:bodyDiv w:val="1"/>
      <w:marLeft w:val="0"/>
      <w:marRight w:val="0"/>
      <w:marTop w:val="0"/>
      <w:marBottom w:val="0"/>
      <w:divBdr>
        <w:top w:val="none" w:sz="0" w:space="0" w:color="auto"/>
        <w:left w:val="none" w:sz="0" w:space="0" w:color="auto"/>
        <w:bottom w:val="none" w:sz="0" w:space="0" w:color="auto"/>
        <w:right w:val="none" w:sz="0" w:space="0" w:color="auto"/>
      </w:divBdr>
      <w:divsChild>
        <w:div w:id="282537401">
          <w:marLeft w:val="0"/>
          <w:marRight w:val="0"/>
          <w:marTop w:val="0"/>
          <w:marBottom w:val="0"/>
          <w:divBdr>
            <w:top w:val="none" w:sz="0" w:space="0" w:color="auto"/>
            <w:left w:val="none" w:sz="0" w:space="0" w:color="auto"/>
            <w:bottom w:val="single" w:sz="12" w:space="1" w:color="FFFFFF"/>
            <w:right w:val="none" w:sz="0" w:space="0" w:color="auto"/>
          </w:divBdr>
        </w:div>
        <w:div w:id="505093931">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0035953">
      <w:bodyDiv w:val="1"/>
      <w:marLeft w:val="0"/>
      <w:marRight w:val="0"/>
      <w:marTop w:val="0"/>
      <w:marBottom w:val="0"/>
      <w:divBdr>
        <w:top w:val="none" w:sz="0" w:space="0" w:color="auto"/>
        <w:left w:val="none" w:sz="0" w:space="0" w:color="auto"/>
        <w:bottom w:val="none" w:sz="0" w:space="0" w:color="auto"/>
        <w:right w:val="none" w:sz="0" w:space="0" w:color="auto"/>
      </w:divBdr>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49064342">
      <w:bodyDiv w:val="1"/>
      <w:marLeft w:val="0"/>
      <w:marRight w:val="0"/>
      <w:marTop w:val="0"/>
      <w:marBottom w:val="0"/>
      <w:divBdr>
        <w:top w:val="none" w:sz="0" w:space="0" w:color="auto"/>
        <w:left w:val="none" w:sz="0" w:space="0" w:color="auto"/>
        <w:bottom w:val="none" w:sz="0" w:space="0" w:color="auto"/>
        <w:right w:val="none" w:sz="0" w:space="0" w:color="auto"/>
      </w:divBdr>
      <w:divsChild>
        <w:div w:id="2043628866">
          <w:marLeft w:val="0"/>
          <w:marRight w:val="0"/>
          <w:marTop w:val="0"/>
          <w:marBottom w:val="0"/>
          <w:divBdr>
            <w:top w:val="none" w:sz="0" w:space="0" w:color="auto"/>
            <w:left w:val="none" w:sz="0" w:space="0" w:color="auto"/>
            <w:bottom w:val="single" w:sz="12" w:space="12" w:color="FFFFFF"/>
            <w:right w:val="none" w:sz="0" w:space="0" w:color="auto"/>
          </w:divBdr>
        </w:div>
        <w:div w:id="219247179">
          <w:marLeft w:val="0"/>
          <w:marRight w:val="0"/>
          <w:marTop w:val="0"/>
          <w:marBottom w:val="0"/>
          <w:divBdr>
            <w:top w:val="none" w:sz="0" w:space="0" w:color="auto"/>
            <w:left w:val="none" w:sz="0" w:space="0" w:color="auto"/>
            <w:bottom w:val="single" w:sz="12" w:space="12" w:color="FFFFFF"/>
            <w:right w:val="none" w:sz="0" w:space="0" w:color="auto"/>
          </w:divBdr>
        </w:div>
        <w:div w:id="1491410305">
          <w:marLeft w:val="0"/>
          <w:marRight w:val="0"/>
          <w:marTop w:val="0"/>
          <w:marBottom w:val="0"/>
          <w:divBdr>
            <w:top w:val="none" w:sz="0" w:space="0" w:color="auto"/>
            <w:left w:val="none" w:sz="0" w:space="0" w:color="auto"/>
            <w:bottom w:val="single" w:sz="12" w:space="4"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00976714">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6630974">
      <w:bodyDiv w:val="1"/>
      <w:marLeft w:val="0"/>
      <w:marRight w:val="0"/>
      <w:marTop w:val="0"/>
      <w:marBottom w:val="0"/>
      <w:divBdr>
        <w:top w:val="none" w:sz="0" w:space="0" w:color="auto"/>
        <w:left w:val="none" w:sz="0" w:space="0" w:color="auto"/>
        <w:bottom w:val="none" w:sz="0" w:space="0" w:color="auto"/>
        <w:right w:val="none" w:sz="0" w:space="0" w:color="auto"/>
      </w:divBdr>
      <w:divsChild>
        <w:div w:id="169299414">
          <w:marLeft w:val="0"/>
          <w:marRight w:val="0"/>
          <w:marTop w:val="0"/>
          <w:marBottom w:val="0"/>
          <w:divBdr>
            <w:top w:val="none" w:sz="0" w:space="0" w:color="auto"/>
            <w:left w:val="none" w:sz="0" w:space="0" w:color="auto"/>
            <w:bottom w:val="single" w:sz="12" w:space="12"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2093724">
      <w:bodyDiv w:val="1"/>
      <w:marLeft w:val="0"/>
      <w:marRight w:val="0"/>
      <w:marTop w:val="0"/>
      <w:marBottom w:val="0"/>
      <w:divBdr>
        <w:top w:val="none" w:sz="0" w:space="0" w:color="auto"/>
        <w:left w:val="none" w:sz="0" w:space="0" w:color="auto"/>
        <w:bottom w:val="none" w:sz="0" w:space="0" w:color="auto"/>
        <w:right w:val="none" w:sz="0" w:space="0" w:color="auto"/>
      </w:divBdr>
      <w:divsChild>
        <w:div w:id="1103648494">
          <w:marLeft w:val="0"/>
          <w:marRight w:val="282"/>
          <w:marTop w:val="0"/>
          <w:marBottom w:val="0"/>
          <w:divBdr>
            <w:top w:val="none" w:sz="0" w:space="0" w:color="auto"/>
            <w:left w:val="none" w:sz="0" w:space="0" w:color="auto"/>
            <w:bottom w:val="single" w:sz="12" w:space="0" w:color="FFFFFF"/>
            <w:right w:val="none" w:sz="0" w:space="0" w:color="auto"/>
          </w:divBdr>
        </w:div>
        <w:div w:id="353192446">
          <w:marLeft w:val="0"/>
          <w:marRight w:val="282"/>
          <w:marTop w:val="0"/>
          <w:marBottom w:val="0"/>
          <w:divBdr>
            <w:top w:val="none" w:sz="0" w:space="0" w:color="auto"/>
            <w:left w:val="none" w:sz="0" w:space="0" w:color="auto"/>
            <w:bottom w:val="single" w:sz="12" w:space="1" w:color="FFFFFF"/>
            <w:right w:val="none" w:sz="0" w:space="0" w:color="auto"/>
          </w:divBdr>
        </w:div>
        <w:div w:id="839202503">
          <w:marLeft w:val="0"/>
          <w:marRight w:val="282"/>
          <w:marTop w:val="0"/>
          <w:marBottom w:val="0"/>
          <w:divBdr>
            <w:top w:val="none" w:sz="0" w:space="0" w:color="auto"/>
            <w:left w:val="none" w:sz="0" w:space="0" w:color="auto"/>
            <w:bottom w:val="single" w:sz="12" w:space="0" w:color="FFFFFF"/>
            <w:right w:val="none" w:sz="0" w:space="0" w:color="auto"/>
          </w:divBdr>
        </w:div>
        <w:div w:id="454376028">
          <w:marLeft w:val="0"/>
          <w:marRight w:val="282"/>
          <w:marTop w:val="0"/>
          <w:marBottom w:val="0"/>
          <w:divBdr>
            <w:top w:val="none" w:sz="0" w:space="0" w:color="auto"/>
            <w:left w:val="none" w:sz="0" w:space="0" w:color="auto"/>
            <w:bottom w:val="single" w:sz="12" w:space="1" w:color="FFFFFF"/>
            <w:right w:val="none" w:sz="0" w:space="0" w:color="auto"/>
          </w:divBdr>
        </w:div>
        <w:div w:id="1686784772">
          <w:marLeft w:val="0"/>
          <w:marRight w:val="282"/>
          <w:marTop w:val="0"/>
          <w:marBottom w:val="0"/>
          <w:divBdr>
            <w:top w:val="none" w:sz="0" w:space="0" w:color="auto"/>
            <w:left w:val="none" w:sz="0" w:space="0" w:color="auto"/>
            <w:bottom w:val="single" w:sz="12" w:space="0" w:color="FFFFFF"/>
            <w:right w:val="none" w:sz="0" w:space="0" w:color="auto"/>
          </w:divBdr>
        </w:div>
        <w:div w:id="2079554671">
          <w:marLeft w:val="0"/>
          <w:marRight w:val="282"/>
          <w:marTop w:val="0"/>
          <w:marBottom w:val="0"/>
          <w:divBdr>
            <w:top w:val="none" w:sz="0" w:space="0" w:color="auto"/>
            <w:left w:val="none" w:sz="0" w:space="0" w:color="auto"/>
            <w:bottom w:val="single" w:sz="12" w:space="7" w:color="FFFFFF"/>
            <w:right w:val="none" w:sz="0" w:space="0" w:color="auto"/>
          </w:divBdr>
        </w:div>
        <w:div w:id="1322344096">
          <w:marLeft w:val="0"/>
          <w:marRight w:val="282"/>
          <w:marTop w:val="0"/>
          <w:marBottom w:val="0"/>
          <w:divBdr>
            <w:top w:val="none" w:sz="0" w:space="0" w:color="auto"/>
            <w:left w:val="none" w:sz="0" w:space="0" w:color="auto"/>
            <w:bottom w:val="single" w:sz="12" w:space="31" w:color="FFFFFF"/>
            <w:right w:val="none" w:sz="0" w:space="0" w:color="auto"/>
          </w:divBdr>
        </w:div>
      </w:divsChild>
    </w:div>
    <w:div w:id="1476339166">
      <w:bodyDiv w:val="1"/>
      <w:marLeft w:val="0"/>
      <w:marRight w:val="0"/>
      <w:marTop w:val="0"/>
      <w:marBottom w:val="0"/>
      <w:divBdr>
        <w:top w:val="none" w:sz="0" w:space="0" w:color="auto"/>
        <w:left w:val="none" w:sz="0" w:space="0" w:color="auto"/>
        <w:bottom w:val="none" w:sz="0" w:space="0" w:color="auto"/>
        <w:right w:val="none" w:sz="0" w:space="0" w:color="auto"/>
      </w:divBdr>
      <w:divsChild>
        <w:div w:id="201482221">
          <w:marLeft w:val="0"/>
          <w:marRight w:val="0"/>
          <w:marTop w:val="0"/>
          <w:marBottom w:val="0"/>
          <w:divBdr>
            <w:top w:val="none" w:sz="0" w:space="0" w:color="auto"/>
            <w:left w:val="none" w:sz="0" w:space="0" w:color="auto"/>
            <w:bottom w:val="single" w:sz="12" w:space="1" w:color="FFFFFF"/>
            <w:right w:val="none" w:sz="0" w:space="0" w:color="auto"/>
          </w:divBdr>
        </w:div>
      </w:divsChild>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2596563">
      <w:bodyDiv w:val="1"/>
      <w:marLeft w:val="0"/>
      <w:marRight w:val="0"/>
      <w:marTop w:val="0"/>
      <w:marBottom w:val="0"/>
      <w:divBdr>
        <w:top w:val="none" w:sz="0" w:space="0" w:color="auto"/>
        <w:left w:val="none" w:sz="0" w:space="0" w:color="auto"/>
        <w:bottom w:val="none" w:sz="0" w:space="0" w:color="auto"/>
        <w:right w:val="none" w:sz="0" w:space="0" w:color="auto"/>
      </w:divBdr>
      <w:divsChild>
        <w:div w:id="2023236006">
          <w:marLeft w:val="0"/>
          <w:marRight w:val="0"/>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08593844">
      <w:bodyDiv w:val="1"/>
      <w:marLeft w:val="0"/>
      <w:marRight w:val="0"/>
      <w:marTop w:val="0"/>
      <w:marBottom w:val="0"/>
      <w:divBdr>
        <w:top w:val="none" w:sz="0" w:space="0" w:color="auto"/>
        <w:left w:val="none" w:sz="0" w:space="0" w:color="auto"/>
        <w:bottom w:val="none" w:sz="0" w:space="0" w:color="auto"/>
        <w:right w:val="none" w:sz="0" w:space="0" w:color="auto"/>
      </w:divBdr>
      <w:divsChild>
        <w:div w:id="446200245">
          <w:marLeft w:val="-76"/>
          <w:marRight w:val="0"/>
          <w:marTop w:val="0"/>
          <w:marBottom w:val="0"/>
          <w:divBdr>
            <w:top w:val="none" w:sz="0" w:space="0" w:color="auto"/>
            <w:left w:val="none" w:sz="0" w:space="0" w:color="auto"/>
            <w:bottom w:val="single" w:sz="12" w:space="12" w:color="FFFFFF"/>
            <w:right w:val="none" w:sz="0" w:space="0" w:color="auto"/>
          </w:divBdr>
        </w:div>
        <w:div w:id="1389723477">
          <w:marLeft w:val="0"/>
          <w:marRight w:val="0"/>
          <w:marTop w:val="0"/>
          <w:marBottom w:val="0"/>
          <w:divBdr>
            <w:top w:val="none" w:sz="0" w:space="0" w:color="auto"/>
            <w:left w:val="none" w:sz="0" w:space="0" w:color="auto"/>
            <w:bottom w:val="single" w:sz="12" w:space="12" w:color="FFFFFF"/>
            <w:right w:val="none" w:sz="0" w:space="0" w:color="auto"/>
          </w:divBdr>
        </w:div>
        <w:div w:id="399450895">
          <w:marLeft w:val="0"/>
          <w:marRight w:val="0"/>
          <w:marTop w:val="0"/>
          <w:marBottom w:val="0"/>
          <w:divBdr>
            <w:top w:val="none" w:sz="0" w:space="0" w:color="auto"/>
            <w:left w:val="none" w:sz="0" w:space="0" w:color="auto"/>
            <w:bottom w:val="single" w:sz="12" w:space="1" w:color="FFFFFF"/>
            <w:right w:val="none" w:sz="0" w:space="0" w:color="auto"/>
          </w:divBdr>
        </w:div>
        <w:div w:id="237907575">
          <w:marLeft w:val="0"/>
          <w:marRight w:val="0"/>
          <w:marTop w:val="0"/>
          <w:marBottom w:val="0"/>
          <w:divBdr>
            <w:top w:val="none" w:sz="0" w:space="0" w:color="auto"/>
            <w:left w:val="none" w:sz="0" w:space="0" w:color="auto"/>
            <w:bottom w:val="single" w:sz="12" w:space="12" w:color="FFFFFF"/>
            <w:right w:val="none" w:sz="0" w:space="0" w:color="auto"/>
          </w:divBdr>
        </w:div>
        <w:div w:id="463625451">
          <w:marLeft w:val="0"/>
          <w:marRight w:val="0"/>
          <w:marTop w:val="0"/>
          <w:marBottom w:val="0"/>
          <w:divBdr>
            <w:top w:val="none" w:sz="0" w:space="0" w:color="auto"/>
            <w:left w:val="none" w:sz="0" w:space="0" w:color="auto"/>
            <w:bottom w:val="single" w:sz="12" w:space="1" w:color="FFFFFF"/>
            <w:right w:val="none" w:sz="0" w:space="0" w:color="auto"/>
          </w:divBdr>
        </w:div>
        <w:div w:id="1414547148">
          <w:marLeft w:val="0"/>
          <w:marRight w:val="0"/>
          <w:marTop w:val="0"/>
          <w:marBottom w:val="0"/>
          <w:divBdr>
            <w:top w:val="none" w:sz="0" w:space="0" w:color="auto"/>
            <w:left w:val="none" w:sz="0" w:space="0" w:color="auto"/>
            <w:bottom w:val="single" w:sz="12" w:space="1" w:color="FFFFFF"/>
            <w:right w:val="none" w:sz="0" w:space="0" w:color="auto"/>
          </w:divBdr>
        </w:div>
        <w:div w:id="352536974">
          <w:marLeft w:val="0"/>
          <w:marRight w:val="0"/>
          <w:marTop w:val="0"/>
          <w:marBottom w:val="0"/>
          <w:divBdr>
            <w:top w:val="none" w:sz="0" w:space="0" w:color="auto"/>
            <w:left w:val="none" w:sz="0" w:space="0" w:color="auto"/>
            <w:bottom w:val="single" w:sz="12" w:space="0" w:color="FFFFFF"/>
            <w:right w:val="none" w:sz="0" w:space="0" w:color="auto"/>
          </w:divBdr>
        </w:div>
        <w:div w:id="2070834683">
          <w:marLeft w:val="0"/>
          <w:marRight w:val="0"/>
          <w:marTop w:val="0"/>
          <w:marBottom w:val="0"/>
          <w:divBdr>
            <w:top w:val="none" w:sz="0" w:space="0" w:color="auto"/>
            <w:left w:val="none" w:sz="0" w:space="0" w:color="auto"/>
            <w:bottom w:val="single" w:sz="12" w:space="1" w:color="FFFFFF"/>
            <w:right w:val="none" w:sz="0" w:space="0" w:color="auto"/>
          </w:divBdr>
        </w:div>
        <w:div w:id="1569682807">
          <w:marLeft w:val="0"/>
          <w:marRight w:val="0"/>
          <w:marTop w:val="0"/>
          <w:marBottom w:val="0"/>
          <w:divBdr>
            <w:top w:val="none" w:sz="0" w:space="0" w:color="auto"/>
            <w:left w:val="none" w:sz="0" w:space="0" w:color="auto"/>
            <w:bottom w:val="single" w:sz="12" w:space="31" w:color="FFFFFF"/>
            <w:right w:val="none" w:sz="0" w:space="0" w:color="auto"/>
          </w:divBdr>
        </w:div>
      </w:divsChild>
    </w:div>
    <w:div w:id="1518883845">
      <w:bodyDiv w:val="1"/>
      <w:marLeft w:val="0"/>
      <w:marRight w:val="0"/>
      <w:marTop w:val="0"/>
      <w:marBottom w:val="0"/>
      <w:divBdr>
        <w:top w:val="none" w:sz="0" w:space="0" w:color="auto"/>
        <w:left w:val="none" w:sz="0" w:space="0" w:color="auto"/>
        <w:bottom w:val="none" w:sz="0" w:space="0" w:color="auto"/>
        <w:right w:val="none" w:sz="0" w:space="0" w:color="auto"/>
      </w:divBdr>
      <w:divsChild>
        <w:div w:id="806318386">
          <w:marLeft w:val="-76"/>
          <w:marRight w:val="0"/>
          <w:marTop w:val="0"/>
          <w:marBottom w:val="0"/>
          <w:divBdr>
            <w:top w:val="none" w:sz="0" w:space="0" w:color="auto"/>
            <w:left w:val="none" w:sz="0" w:space="0" w:color="auto"/>
            <w:bottom w:val="single" w:sz="12" w:space="12" w:color="FFFFFF"/>
            <w:right w:val="none" w:sz="0" w:space="0" w:color="auto"/>
          </w:divBdr>
        </w:div>
        <w:div w:id="911769143">
          <w:marLeft w:val="0"/>
          <w:marRight w:val="0"/>
          <w:marTop w:val="0"/>
          <w:marBottom w:val="0"/>
          <w:divBdr>
            <w:top w:val="none" w:sz="0" w:space="0" w:color="auto"/>
            <w:left w:val="none" w:sz="0" w:space="0" w:color="auto"/>
            <w:bottom w:val="single" w:sz="12" w:space="12" w:color="FFFFFF"/>
            <w:right w:val="none" w:sz="0" w:space="0" w:color="auto"/>
          </w:divBdr>
        </w:div>
        <w:div w:id="858422993">
          <w:marLeft w:val="0"/>
          <w:marRight w:val="0"/>
          <w:marTop w:val="0"/>
          <w:marBottom w:val="0"/>
          <w:divBdr>
            <w:top w:val="none" w:sz="0" w:space="0" w:color="auto"/>
            <w:left w:val="none" w:sz="0" w:space="0" w:color="auto"/>
            <w:bottom w:val="single" w:sz="12" w:space="0" w:color="FFFFFF"/>
            <w:right w:val="none" w:sz="0" w:space="0" w:color="auto"/>
          </w:divBdr>
        </w:div>
        <w:div w:id="1286962907">
          <w:marLeft w:val="0"/>
          <w:marRight w:val="0"/>
          <w:marTop w:val="0"/>
          <w:marBottom w:val="0"/>
          <w:divBdr>
            <w:top w:val="none" w:sz="0" w:space="0" w:color="auto"/>
            <w:left w:val="none" w:sz="0" w:space="0" w:color="auto"/>
            <w:bottom w:val="single" w:sz="12" w:space="1" w:color="FFFFFF"/>
            <w:right w:val="none" w:sz="0" w:space="0" w:color="auto"/>
          </w:divBdr>
        </w:div>
        <w:div w:id="1367297357">
          <w:marLeft w:val="0"/>
          <w:marRight w:val="0"/>
          <w:marTop w:val="0"/>
          <w:marBottom w:val="0"/>
          <w:divBdr>
            <w:top w:val="none" w:sz="0" w:space="0" w:color="auto"/>
            <w:left w:val="none" w:sz="0" w:space="0" w:color="auto"/>
            <w:bottom w:val="single" w:sz="12" w:space="31" w:color="FFFFFF"/>
            <w:right w:val="none" w:sz="0" w:space="0" w:color="auto"/>
          </w:divBdr>
        </w:div>
      </w:divsChild>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78856166">
      <w:bodyDiv w:val="1"/>
      <w:marLeft w:val="0"/>
      <w:marRight w:val="0"/>
      <w:marTop w:val="0"/>
      <w:marBottom w:val="0"/>
      <w:divBdr>
        <w:top w:val="none" w:sz="0" w:space="0" w:color="auto"/>
        <w:left w:val="none" w:sz="0" w:space="0" w:color="auto"/>
        <w:bottom w:val="none" w:sz="0" w:space="0" w:color="auto"/>
        <w:right w:val="none" w:sz="0" w:space="0" w:color="auto"/>
      </w:divBdr>
      <w:divsChild>
        <w:div w:id="1044673772">
          <w:marLeft w:val="0"/>
          <w:marRight w:val="140"/>
          <w:marTop w:val="0"/>
          <w:marBottom w:val="0"/>
          <w:divBdr>
            <w:top w:val="none" w:sz="0" w:space="0" w:color="auto"/>
            <w:left w:val="none" w:sz="0" w:space="0" w:color="auto"/>
            <w:bottom w:val="single" w:sz="12" w:space="12" w:color="FFFFFF"/>
            <w:right w:val="none" w:sz="0" w:space="0" w:color="auto"/>
          </w:divBdr>
        </w:div>
        <w:div w:id="494566777">
          <w:marLeft w:val="0"/>
          <w:marRight w:val="140"/>
          <w:marTop w:val="0"/>
          <w:marBottom w:val="0"/>
          <w:divBdr>
            <w:top w:val="none" w:sz="0" w:space="0" w:color="auto"/>
            <w:left w:val="none" w:sz="0" w:space="0" w:color="auto"/>
            <w:bottom w:val="single" w:sz="12" w:space="4" w:color="FFFFFF"/>
            <w:right w:val="none" w:sz="0" w:space="0" w:color="auto"/>
          </w:divBdr>
        </w:div>
        <w:div w:id="1260483519">
          <w:marLeft w:val="0"/>
          <w:marRight w:val="140"/>
          <w:marTop w:val="0"/>
          <w:marBottom w:val="0"/>
          <w:divBdr>
            <w:top w:val="none" w:sz="0" w:space="0" w:color="auto"/>
            <w:left w:val="none" w:sz="0" w:space="0" w:color="auto"/>
            <w:bottom w:val="single" w:sz="12" w:space="12" w:color="FFFFFF"/>
            <w:right w:val="none" w:sz="0" w:space="0" w:color="auto"/>
          </w:divBdr>
        </w:div>
        <w:div w:id="550844416">
          <w:marLeft w:val="0"/>
          <w:marRight w:val="140"/>
          <w:marTop w:val="0"/>
          <w:marBottom w:val="0"/>
          <w:divBdr>
            <w:top w:val="none" w:sz="0" w:space="0" w:color="auto"/>
            <w:left w:val="none" w:sz="0" w:space="0" w:color="auto"/>
            <w:bottom w:val="single" w:sz="12" w:space="12" w:color="FFFFFF"/>
            <w:right w:val="none" w:sz="0" w:space="0" w:color="auto"/>
          </w:divBdr>
        </w:div>
      </w:divsChild>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46813601">
      <w:bodyDiv w:val="1"/>
      <w:marLeft w:val="0"/>
      <w:marRight w:val="0"/>
      <w:marTop w:val="0"/>
      <w:marBottom w:val="0"/>
      <w:divBdr>
        <w:top w:val="none" w:sz="0" w:space="0" w:color="auto"/>
        <w:left w:val="none" w:sz="0" w:space="0" w:color="auto"/>
        <w:bottom w:val="none" w:sz="0" w:space="0" w:color="auto"/>
        <w:right w:val="none" w:sz="0" w:space="0" w:color="auto"/>
      </w:divBdr>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1908411">
      <w:bodyDiv w:val="1"/>
      <w:marLeft w:val="0"/>
      <w:marRight w:val="0"/>
      <w:marTop w:val="0"/>
      <w:marBottom w:val="0"/>
      <w:divBdr>
        <w:top w:val="none" w:sz="0" w:space="0" w:color="auto"/>
        <w:left w:val="none" w:sz="0" w:space="0" w:color="auto"/>
        <w:bottom w:val="none" w:sz="0" w:space="0" w:color="auto"/>
        <w:right w:val="none" w:sz="0" w:space="0" w:color="auto"/>
      </w:divBdr>
      <w:divsChild>
        <w:div w:id="2141724417">
          <w:marLeft w:val="-76"/>
          <w:marRight w:val="0"/>
          <w:marTop w:val="0"/>
          <w:marBottom w:val="0"/>
          <w:divBdr>
            <w:top w:val="none" w:sz="0" w:space="0" w:color="auto"/>
            <w:left w:val="none" w:sz="0" w:space="0" w:color="auto"/>
            <w:bottom w:val="single" w:sz="12" w:space="12" w:color="FFFFFF"/>
            <w:right w:val="none" w:sz="0" w:space="0" w:color="auto"/>
          </w:divBdr>
        </w:div>
        <w:div w:id="1743522000">
          <w:marLeft w:val="0"/>
          <w:marRight w:val="0"/>
          <w:marTop w:val="0"/>
          <w:marBottom w:val="0"/>
          <w:divBdr>
            <w:top w:val="none" w:sz="0" w:space="0" w:color="auto"/>
            <w:left w:val="none" w:sz="0" w:space="0" w:color="auto"/>
            <w:bottom w:val="single" w:sz="12" w:space="12" w:color="FFFFFF"/>
            <w:right w:val="none" w:sz="0" w:space="0" w:color="auto"/>
          </w:divBdr>
        </w:div>
        <w:div w:id="689844192">
          <w:marLeft w:val="0"/>
          <w:marRight w:val="0"/>
          <w:marTop w:val="0"/>
          <w:marBottom w:val="0"/>
          <w:divBdr>
            <w:top w:val="none" w:sz="0" w:space="0" w:color="auto"/>
            <w:left w:val="none" w:sz="0" w:space="0" w:color="auto"/>
            <w:bottom w:val="single" w:sz="12" w:space="0" w:color="FFFFFF"/>
            <w:right w:val="none" w:sz="0" w:space="0" w:color="auto"/>
          </w:divBdr>
        </w:div>
        <w:div w:id="1152257732">
          <w:marLeft w:val="0"/>
          <w:marRight w:val="0"/>
          <w:marTop w:val="0"/>
          <w:marBottom w:val="0"/>
          <w:divBdr>
            <w:top w:val="none" w:sz="0" w:space="0" w:color="auto"/>
            <w:left w:val="none" w:sz="0" w:space="0" w:color="auto"/>
            <w:bottom w:val="single" w:sz="12" w:space="1" w:color="FFFFFF"/>
            <w:right w:val="none" w:sz="0" w:space="0" w:color="auto"/>
          </w:divBdr>
        </w:div>
        <w:div w:id="1871143051">
          <w:marLeft w:val="0"/>
          <w:marRight w:val="0"/>
          <w:marTop w:val="0"/>
          <w:marBottom w:val="0"/>
          <w:divBdr>
            <w:top w:val="none" w:sz="0" w:space="0" w:color="auto"/>
            <w:left w:val="none" w:sz="0" w:space="0" w:color="auto"/>
            <w:bottom w:val="single" w:sz="12" w:space="31" w:color="FFFFFF"/>
            <w:right w:val="none" w:sz="0" w:space="0" w:color="auto"/>
          </w:divBdr>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6518873">
      <w:bodyDiv w:val="1"/>
      <w:marLeft w:val="0"/>
      <w:marRight w:val="0"/>
      <w:marTop w:val="0"/>
      <w:marBottom w:val="0"/>
      <w:divBdr>
        <w:top w:val="none" w:sz="0" w:space="0" w:color="auto"/>
        <w:left w:val="none" w:sz="0" w:space="0" w:color="auto"/>
        <w:bottom w:val="none" w:sz="0" w:space="0" w:color="auto"/>
        <w:right w:val="none" w:sz="0" w:space="0" w:color="auto"/>
      </w:divBdr>
      <w:divsChild>
        <w:div w:id="1661232962">
          <w:marLeft w:val="0"/>
          <w:marRight w:val="0"/>
          <w:marTop w:val="0"/>
          <w:marBottom w:val="0"/>
          <w:divBdr>
            <w:top w:val="none" w:sz="0" w:space="0" w:color="auto"/>
            <w:left w:val="none" w:sz="0" w:space="0" w:color="auto"/>
            <w:bottom w:val="single" w:sz="12" w:space="31" w:color="FFFFFF"/>
            <w:right w:val="none" w:sz="0" w:space="0" w:color="auto"/>
          </w:divBdr>
        </w:div>
      </w:divsChild>
    </w:div>
    <w:div w:id="1707177208">
      <w:bodyDiv w:val="1"/>
      <w:marLeft w:val="0"/>
      <w:marRight w:val="0"/>
      <w:marTop w:val="0"/>
      <w:marBottom w:val="0"/>
      <w:divBdr>
        <w:top w:val="none" w:sz="0" w:space="0" w:color="auto"/>
        <w:left w:val="none" w:sz="0" w:space="0" w:color="auto"/>
        <w:bottom w:val="none" w:sz="0" w:space="0" w:color="auto"/>
        <w:right w:val="none" w:sz="0" w:space="0" w:color="auto"/>
      </w:divBdr>
      <w:divsChild>
        <w:div w:id="1215848791">
          <w:marLeft w:val="0"/>
          <w:marRight w:val="282"/>
          <w:marTop w:val="0"/>
          <w:marBottom w:val="0"/>
          <w:divBdr>
            <w:top w:val="none" w:sz="0" w:space="0" w:color="auto"/>
            <w:left w:val="none" w:sz="0" w:space="0" w:color="auto"/>
            <w:bottom w:val="single" w:sz="12" w:space="2" w:color="FFFFFF"/>
            <w:right w:val="none" w:sz="0" w:space="0" w:color="auto"/>
          </w:divBdr>
        </w:div>
        <w:div w:id="1943536591">
          <w:marLeft w:val="0"/>
          <w:marRight w:val="282"/>
          <w:marTop w:val="0"/>
          <w:marBottom w:val="0"/>
          <w:divBdr>
            <w:top w:val="none" w:sz="0" w:space="0" w:color="auto"/>
            <w:left w:val="none" w:sz="0" w:space="0" w:color="auto"/>
            <w:bottom w:val="single" w:sz="12" w:space="1" w:color="FFFFFF"/>
            <w:right w:val="none" w:sz="0" w:space="0" w:color="auto"/>
          </w:divBdr>
        </w:div>
        <w:div w:id="429012391">
          <w:marLeft w:val="0"/>
          <w:marRight w:val="282"/>
          <w:marTop w:val="0"/>
          <w:marBottom w:val="0"/>
          <w:divBdr>
            <w:top w:val="none" w:sz="0" w:space="0" w:color="auto"/>
            <w:left w:val="none" w:sz="0" w:space="0" w:color="auto"/>
            <w:bottom w:val="single" w:sz="12" w:space="0" w:color="FFFFFF"/>
            <w:right w:val="none" w:sz="0" w:space="0" w:color="auto"/>
          </w:divBdr>
        </w:div>
        <w:div w:id="1386102377">
          <w:marLeft w:val="0"/>
          <w:marRight w:val="282"/>
          <w:marTop w:val="0"/>
          <w:marBottom w:val="0"/>
          <w:divBdr>
            <w:top w:val="none" w:sz="0" w:space="0" w:color="auto"/>
            <w:left w:val="none" w:sz="0" w:space="0" w:color="auto"/>
            <w:bottom w:val="single" w:sz="12" w:space="2" w:color="FFFFFF"/>
            <w:right w:val="none" w:sz="0" w:space="0" w:color="auto"/>
          </w:divBdr>
        </w:div>
        <w:div w:id="1845167673">
          <w:marLeft w:val="0"/>
          <w:marRight w:val="282"/>
          <w:marTop w:val="0"/>
          <w:marBottom w:val="0"/>
          <w:divBdr>
            <w:top w:val="none" w:sz="0" w:space="0" w:color="auto"/>
            <w:left w:val="none" w:sz="0" w:space="0" w:color="auto"/>
            <w:bottom w:val="single" w:sz="12" w:space="0" w:color="FFFFFF"/>
            <w:right w:val="none" w:sz="0" w:space="0" w:color="auto"/>
          </w:divBdr>
        </w:div>
        <w:div w:id="1165165778">
          <w:marLeft w:val="0"/>
          <w:marRight w:val="282"/>
          <w:marTop w:val="0"/>
          <w:marBottom w:val="0"/>
          <w:divBdr>
            <w:top w:val="none" w:sz="0" w:space="0" w:color="auto"/>
            <w:left w:val="none" w:sz="0" w:space="0" w:color="auto"/>
            <w:bottom w:val="single" w:sz="12" w:space="0" w:color="FFFFFF"/>
            <w:right w:val="none" w:sz="0" w:space="0" w:color="auto"/>
          </w:divBdr>
        </w:div>
        <w:div w:id="1710296128">
          <w:marLeft w:val="0"/>
          <w:marRight w:val="282"/>
          <w:marTop w:val="0"/>
          <w:marBottom w:val="0"/>
          <w:divBdr>
            <w:top w:val="none" w:sz="0" w:space="0" w:color="auto"/>
            <w:left w:val="none" w:sz="0" w:space="0" w:color="auto"/>
            <w:bottom w:val="single" w:sz="12" w:space="1" w:color="FFFFFF"/>
            <w:right w:val="none" w:sz="0" w:space="0" w:color="auto"/>
          </w:divBdr>
        </w:div>
        <w:div w:id="2106729688">
          <w:marLeft w:val="0"/>
          <w:marRight w:val="282"/>
          <w:marTop w:val="0"/>
          <w:marBottom w:val="0"/>
          <w:divBdr>
            <w:top w:val="none" w:sz="0" w:space="0" w:color="auto"/>
            <w:left w:val="none" w:sz="0" w:space="0" w:color="auto"/>
            <w:bottom w:val="single" w:sz="12" w:space="0" w:color="FFFFFF"/>
            <w:right w:val="none" w:sz="0" w:space="0" w:color="auto"/>
          </w:divBdr>
        </w:div>
        <w:div w:id="344214426">
          <w:marLeft w:val="0"/>
          <w:marRight w:val="282"/>
          <w:marTop w:val="0"/>
          <w:marBottom w:val="0"/>
          <w:divBdr>
            <w:top w:val="none" w:sz="0" w:space="0" w:color="auto"/>
            <w:left w:val="none" w:sz="0" w:space="0" w:color="auto"/>
            <w:bottom w:val="single" w:sz="12" w:space="0" w:color="FFFFFF"/>
            <w:right w:val="none" w:sz="0" w:space="0" w:color="auto"/>
          </w:divBdr>
        </w:div>
        <w:div w:id="1979649355">
          <w:marLeft w:val="0"/>
          <w:marRight w:val="282"/>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2510351">
      <w:bodyDiv w:val="1"/>
      <w:marLeft w:val="0"/>
      <w:marRight w:val="0"/>
      <w:marTop w:val="0"/>
      <w:marBottom w:val="0"/>
      <w:divBdr>
        <w:top w:val="none" w:sz="0" w:space="0" w:color="auto"/>
        <w:left w:val="none" w:sz="0" w:space="0" w:color="auto"/>
        <w:bottom w:val="none" w:sz="0" w:space="0" w:color="auto"/>
        <w:right w:val="none" w:sz="0" w:space="0" w:color="auto"/>
      </w:divBdr>
      <w:divsChild>
        <w:div w:id="492138879">
          <w:marLeft w:val="0"/>
          <w:marRight w:val="0"/>
          <w:marTop w:val="0"/>
          <w:marBottom w:val="0"/>
          <w:divBdr>
            <w:top w:val="none" w:sz="0" w:space="0" w:color="auto"/>
            <w:left w:val="none" w:sz="0" w:space="0" w:color="auto"/>
            <w:bottom w:val="single" w:sz="12" w:space="12" w:color="FFFFFF"/>
            <w:right w:val="none" w:sz="0" w:space="0" w:color="auto"/>
          </w:divBdr>
        </w:div>
        <w:div w:id="827138471">
          <w:marLeft w:val="0"/>
          <w:marRight w:val="0"/>
          <w:marTop w:val="0"/>
          <w:marBottom w:val="0"/>
          <w:divBdr>
            <w:top w:val="none" w:sz="0" w:space="0" w:color="auto"/>
            <w:left w:val="none" w:sz="0" w:space="0" w:color="auto"/>
            <w:bottom w:val="single" w:sz="12" w:space="12" w:color="FFFFFF"/>
            <w:right w:val="none" w:sz="0" w:space="0" w:color="auto"/>
          </w:divBdr>
        </w:div>
        <w:div w:id="72364567">
          <w:marLeft w:val="0"/>
          <w:marRight w:val="0"/>
          <w:marTop w:val="0"/>
          <w:marBottom w:val="0"/>
          <w:divBdr>
            <w:top w:val="none" w:sz="0" w:space="0" w:color="auto"/>
            <w:left w:val="none" w:sz="0" w:space="0" w:color="auto"/>
            <w:bottom w:val="single" w:sz="12" w:space="4" w:color="FFFFFF"/>
            <w:right w:val="none" w:sz="0" w:space="0" w:color="auto"/>
          </w:divBdr>
        </w:div>
        <w:div w:id="612706883">
          <w:marLeft w:val="0"/>
          <w:marRight w:val="0"/>
          <w:marTop w:val="0"/>
          <w:marBottom w:val="0"/>
          <w:divBdr>
            <w:top w:val="none" w:sz="0" w:space="0" w:color="auto"/>
            <w:left w:val="none" w:sz="0" w:space="0" w:color="auto"/>
            <w:bottom w:val="single" w:sz="12" w:space="12"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273239">
      <w:bodyDiv w:val="1"/>
      <w:marLeft w:val="0"/>
      <w:marRight w:val="0"/>
      <w:marTop w:val="0"/>
      <w:marBottom w:val="0"/>
      <w:divBdr>
        <w:top w:val="none" w:sz="0" w:space="0" w:color="auto"/>
        <w:left w:val="none" w:sz="0" w:space="0" w:color="auto"/>
        <w:bottom w:val="none" w:sz="0" w:space="0" w:color="auto"/>
        <w:right w:val="none" w:sz="0" w:space="0" w:color="auto"/>
      </w:divBdr>
      <w:divsChild>
        <w:div w:id="1029916298">
          <w:marLeft w:val="0"/>
          <w:marRight w:val="0"/>
          <w:marTop w:val="0"/>
          <w:marBottom w:val="0"/>
          <w:divBdr>
            <w:top w:val="none" w:sz="0" w:space="0" w:color="auto"/>
            <w:left w:val="none" w:sz="0" w:space="0" w:color="auto"/>
            <w:bottom w:val="single" w:sz="12" w:space="1" w:color="FFFFFF"/>
            <w:right w:val="none" w:sz="0" w:space="0" w:color="auto"/>
          </w:divBdr>
        </w:div>
        <w:div w:id="965282837">
          <w:marLeft w:val="720"/>
          <w:marRight w:val="0"/>
          <w:marTop w:val="0"/>
          <w:marBottom w:val="0"/>
          <w:divBdr>
            <w:top w:val="none" w:sz="0" w:space="0" w:color="auto"/>
            <w:left w:val="none" w:sz="0" w:space="0" w:color="auto"/>
            <w:bottom w:val="single" w:sz="12" w:space="1" w:color="FFFFFF"/>
            <w:right w:val="none" w:sz="0" w:space="0" w:color="auto"/>
          </w:divBdr>
        </w:div>
        <w:div w:id="215629411">
          <w:marLeft w:val="0"/>
          <w:marRight w:val="0"/>
          <w:marTop w:val="0"/>
          <w:marBottom w:val="0"/>
          <w:divBdr>
            <w:top w:val="none" w:sz="0" w:space="0" w:color="auto"/>
            <w:left w:val="none" w:sz="0" w:space="0" w:color="auto"/>
            <w:bottom w:val="single" w:sz="12" w:space="1" w:color="FFFFFF"/>
            <w:right w:val="none" w:sz="0" w:space="0" w:color="auto"/>
          </w:divBdr>
        </w:div>
        <w:div w:id="2128501993">
          <w:marLeft w:val="0"/>
          <w:marRight w:val="0"/>
          <w:marTop w:val="0"/>
          <w:marBottom w:val="0"/>
          <w:divBdr>
            <w:top w:val="none" w:sz="0" w:space="0" w:color="auto"/>
            <w:left w:val="none" w:sz="0" w:space="0" w:color="auto"/>
            <w:bottom w:val="single" w:sz="12" w:space="31"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863594360">
      <w:bodyDiv w:val="1"/>
      <w:marLeft w:val="0"/>
      <w:marRight w:val="0"/>
      <w:marTop w:val="0"/>
      <w:marBottom w:val="0"/>
      <w:divBdr>
        <w:top w:val="none" w:sz="0" w:space="0" w:color="auto"/>
        <w:left w:val="none" w:sz="0" w:space="0" w:color="auto"/>
        <w:bottom w:val="none" w:sz="0" w:space="0" w:color="auto"/>
        <w:right w:val="none" w:sz="0" w:space="0" w:color="auto"/>
      </w:divBdr>
      <w:divsChild>
        <w:div w:id="639699119">
          <w:marLeft w:val="0"/>
          <w:marRight w:val="282"/>
          <w:marTop w:val="0"/>
          <w:marBottom w:val="0"/>
          <w:divBdr>
            <w:top w:val="none" w:sz="0" w:space="0" w:color="auto"/>
            <w:left w:val="none" w:sz="0" w:space="0" w:color="auto"/>
            <w:bottom w:val="single" w:sz="12" w:space="2" w:color="FFFFFF"/>
            <w:right w:val="none" w:sz="0" w:space="0" w:color="auto"/>
          </w:divBdr>
        </w:div>
        <w:div w:id="469976730">
          <w:marLeft w:val="0"/>
          <w:marRight w:val="282"/>
          <w:marTop w:val="0"/>
          <w:marBottom w:val="0"/>
          <w:divBdr>
            <w:top w:val="none" w:sz="0" w:space="0" w:color="auto"/>
            <w:left w:val="none" w:sz="0" w:space="0" w:color="auto"/>
            <w:bottom w:val="single" w:sz="12" w:space="1" w:color="FFFFFF"/>
            <w:right w:val="none" w:sz="0" w:space="0" w:color="auto"/>
          </w:divBdr>
        </w:div>
        <w:div w:id="815997108">
          <w:marLeft w:val="0"/>
          <w:marRight w:val="282"/>
          <w:marTop w:val="0"/>
          <w:marBottom w:val="0"/>
          <w:divBdr>
            <w:top w:val="none" w:sz="0" w:space="0" w:color="auto"/>
            <w:left w:val="none" w:sz="0" w:space="0" w:color="auto"/>
            <w:bottom w:val="single" w:sz="12" w:space="0" w:color="FFFFFF"/>
            <w:right w:val="none" w:sz="0" w:space="0" w:color="auto"/>
          </w:divBdr>
        </w:div>
        <w:div w:id="470565300">
          <w:marLeft w:val="0"/>
          <w:marRight w:val="282"/>
          <w:marTop w:val="0"/>
          <w:marBottom w:val="0"/>
          <w:divBdr>
            <w:top w:val="none" w:sz="0" w:space="0" w:color="auto"/>
            <w:left w:val="none" w:sz="0" w:space="0" w:color="auto"/>
            <w:bottom w:val="single" w:sz="12" w:space="2" w:color="FFFFFF"/>
            <w:right w:val="none" w:sz="0" w:space="0" w:color="auto"/>
          </w:divBdr>
        </w:div>
        <w:div w:id="826820917">
          <w:marLeft w:val="0"/>
          <w:marRight w:val="282"/>
          <w:marTop w:val="0"/>
          <w:marBottom w:val="0"/>
          <w:divBdr>
            <w:top w:val="none" w:sz="0" w:space="0" w:color="auto"/>
            <w:left w:val="none" w:sz="0" w:space="0" w:color="auto"/>
            <w:bottom w:val="single" w:sz="12" w:space="0" w:color="FFFFFF"/>
            <w:right w:val="none" w:sz="0" w:space="0" w:color="auto"/>
          </w:divBdr>
        </w:div>
        <w:div w:id="109402965">
          <w:marLeft w:val="0"/>
          <w:marRight w:val="282"/>
          <w:marTop w:val="0"/>
          <w:marBottom w:val="0"/>
          <w:divBdr>
            <w:top w:val="none" w:sz="0" w:space="0" w:color="auto"/>
            <w:left w:val="none" w:sz="0" w:space="0" w:color="auto"/>
            <w:bottom w:val="single" w:sz="12" w:space="0" w:color="FFFFFF"/>
            <w:right w:val="none" w:sz="0" w:space="0" w:color="auto"/>
          </w:divBdr>
        </w:div>
        <w:div w:id="2108308281">
          <w:marLeft w:val="0"/>
          <w:marRight w:val="282"/>
          <w:marTop w:val="0"/>
          <w:marBottom w:val="0"/>
          <w:divBdr>
            <w:top w:val="none" w:sz="0" w:space="0" w:color="auto"/>
            <w:left w:val="none" w:sz="0" w:space="0" w:color="auto"/>
            <w:bottom w:val="single" w:sz="12" w:space="1" w:color="FFFFFF"/>
            <w:right w:val="none" w:sz="0" w:space="0" w:color="auto"/>
          </w:divBdr>
        </w:div>
        <w:div w:id="626278419">
          <w:marLeft w:val="0"/>
          <w:marRight w:val="282"/>
          <w:marTop w:val="0"/>
          <w:marBottom w:val="0"/>
          <w:divBdr>
            <w:top w:val="none" w:sz="0" w:space="0" w:color="auto"/>
            <w:left w:val="none" w:sz="0" w:space="0" w:color="auto"/>
            <w:bottom w:val="single" w:sz="12" w:space="0" w:color="FFFFFF"/>
            <w:right w:val="none" w:sz="0" w:space="0" w:color="auto"/>
          </w:divBdr>
        </w:div>
        <w:div w:id="944389797">
          <w:marLeft w:val="0"/>
          <w:marRight w:val="282"/>
          <w:marTop w:val="0"/>
          <w:marBottom w:val="0"/>
          <w:divBdr>
            <w:top w:val="none" w:sz="0" w:space="0" w:color="auto"/>
            <w:left w:val="none" w:sz="0" w:space="0" w:color="auto"/>
            <w:bottom w:val="single" w:sz="12" w:space="3" w:color="FFFFFF"/>
            <w:right w:val="none" w:sz="0" w:space="0" w:color="auto"/>
          </w:divBdr>
        </w:div>
        <w:div w:id="1292639045">
          <w:marLeft w:val="0"/>
          <w:marRight w:val="282"/>
          <w:marTop w:val="0"/>
          <w:marBottom w:val="0"/>
          <w:divBdr>
            <w:top w:val="none" w:sz="0" w:space="0" w:color="auto"/>
            <w:left w:val="none" w:sz="0" w:space="0" w:color="auto"/>
            <w:bottom w:val="single" w:sz="12" w:space="12" w:color="FFFFFF"/>
            <w:right w:val="none" w:sz="0" w:space="0" w:color="auto"/>
          </w:divBdr>
        </w:div>
        <w:div w:id="943154295">
          <w:marLeft w:val="0"/>
          <w:marRight w:val="282"/>
          <w:marTop w:val="0"/>
          <w:marBottom w:val="0"/>
          <w:divBdr>
            <w:top w:val="none" w:sz="0" w:space="0" w:color="auto"/>
            <w:left w:val="none" w:sz="0" w:space="0" w:color="auto"/>
            <w:bottom w:val="single" w:sz="12" w:space="0" w:color="FFFFFF"/>
            <w:right w:val="none" w:sz="0" w:space="0" w:color="auto"/>
          </w:divBdr>
        </w:div>
        <w:div w:id="1526627190">
          <w:marLeft w:val="0"/>
          <w:marRight w:val="282"/>
          <w:marTop w:val="0"/>
          <w:marBottom w:val="0"/>
          <w:divBdr>
            <w:top w:val="none" w:sz="0" w:space="0" w:color="auto"/>
            <w:left w:val="none" w:sz="0" w:space="0" w:color="auto"/>
            <w:bottom w:val="single" w:sz="12" w:space="31" w:color="FFFFFF"/>
            <w:right w:val="none" w:sz="0" w:space="0" w:color="auto"/>
          </w:divBdr>
        </w:div>
      </w:divsChild>
    </w:div>
    <w:div w:id="1907642696">
      <w:bodyDiv w:val="1"/>
      <w:marLeft w:val="0"/>
      <w:marRight w:val="0"/>
      <w:marTop w:val="0"/>
      <w:marBottom w:val="0"/>
      <w:divBdr>
        <w:top w:val="none" w:sz="0" w:space="0" w:color="auto"/>
        <w:left w:val="none" w:sz="0" w:space="0" w:color="auto"/>
        <w:bottom w:val="none" w:sz="0" w:space="0" w:color="auto"/>
        <w:right w:val="none" w:sz="0" w:space="0" w:color="auto"/>
      </w:divBdr>
      <w:divsChild>
        <w:div w:id="667441320">
          <w:marLeft w:val="-76"/>
          <w:marRight w:val="0"/>
          <w:marTop w:val="0"/>
          <w:marBottom w:val="0"/>
          <w:divBdr>
            <w:top w:val="none" w:sz="0" w:space="0" w:color="auto"/>
            <w:left w:val="none" w:sz="0" w:space="0" w:color="auto"/>
            <w:bottom w:val="single" w:sz="12" w:space="12" w:color="FFFFFF"/>
            <w:right w:val="none" w:sz="0" w:space="0" w:color="auto"/>
          </w:divBdr>
        </w:div>
        <w:div w:id="1390180612">
          <w:marLeft w:val="0"/>
          <w:marRight w:val="0"/>
          <w:marTop w:val="0"/>
          <w:marBottom w:val="0"/>
          <w:divBdr>
            <w:top w:val="none" w:sz="0" w:space="0" w:color="auto"/>
            <w:left w:val="none" w:sz="0" w:space="0" w:color="auto"/>
            <w:bottom w:val="single" w:sz="12" w:space="12" w:color="FFFFFF"/>
            <w:right w:val="none" w:sz="0" w:space="0" w:color="auto"/>
          </w:divBdr>
        </w:div>
        <w:div w:id="1254045483">
          <w:marLeft w:val="0"/>
          <w:marRight w:val="0"/>
          <w:marTop w:val="0"/>
          <w:marBottom w:val="0"/>
          <w:divBdr>
            <w:top w:val="none" w:sz="0" w:space="0" w:color="auto"/>
            <w:left w:val="none" w:sz="0" w:space="0" w:color="auto"/>
            <w:bottom w:val="single" w:sz="12" w:space="1" w:color="FFFFFF"/>
            <w:right w:val="none" w:sz="0" w:space="0" w:color="auto"/>
          </w:divBdr>
        </w:div>
        <w:div w:id="331840987">
          <w:marLeft w:val="0"/>
          <w:marRight w:val="0"/>
          <w:marTop w:val="0"/>
          <w:marBottom w:val="0"/>
          <w:divBdr>
            <w:top w:val="none" w:sz="0" w:space="0" w:color="auto"/>
            <w:left w:val="none" w:sz="0" w:space="0" w:color="auto"/>
            <w:bottom w:val="single" w:sz="12" w:space="12" w:color="FFFFFF"/>
            <w:right w:val="none" w:sz="0" w:space="0" w:color="auto"/>
          </w:divBdr>
        </w:div>
        <w:div w:id="1764913461">
          <w:marLeft w:val="0"/>
          <w:marRight w:val="0"/>
          <w:marTop w:val="0"/>
          <w:marBottom w:val="0"/>
          <w:divBdr>
            <w:top w:val="none" w:sz="0" w:space="0" w:color="auto"/>
            <w:left w:val="none" w:sz="0" w:space="0" w:color="auto"/>
            <w:bottom w:val="single" w:sz="12" w:space="1" w:color="FFFFFF"/>
            <w:right w:val="none" w:sz="0" w:space="0" w:color="auto"/>
          </w:divBdr>
        </w:div>
        <w:div w:id="780494418">
          <w:marLeft w:val="0"/>
          <w:marRight w:val="0"/>
          <w:marTop w:val="0"/>
          <w:marBottom w:val="0"/>
          <w:divBdr>
            <w:top w:val="none" w:sz="0" w:space="0" w:color="auto"/>
            <w:left w:val="none" w:sz="0" w:space="0" w:color="auto"/>
            <w:bottom w:val="single" w:sz="12" w:space="1" w:color="FFFFFF"/>
            <w:right w:val="none" w:sz="0" w:space="0" w:color="auto"/>
          </w:divBdr>
        </w:div>
        <w:div w:id="1994411955">
          <w:marLeft w:val="0"/>
          <w:marRight w:val="0"/>
          <w:marTop w:val="0"/>
          <w:marBottom w:val="0"/>
          <w:divBdr>
            <w:top w:val="none" w:sz="0" w:space="0" w:color="auto"/>
            <w:left w:val="none" w:sz="0" w:space="0" w:color="auto"/>
            <w:bottom w:val="single" w:sz="12" w:space="0" w:color="FFFFFF"/>
            <w:right w:val="none" w:sz="0" w:space="0" w:color="auto"/>
          </w:divBdr>
        </w:div>
        <w:div w:id="663053612">
          <w:marLeft w:val="0"/>
          <w:marRight w:val="0"/>
          <w:marTop w:val="0"/>
          <w:marBottom w:val="0"/>
          <w:divBdr>
            <w:top w:val="none" w:sz="0" w:space="0" w:color="auto"/>
            <w:left w:val="none" w:sz="0" w:space="0" w:color="auto"/>
            <w:bottom w:val="single" w:sz="12" w:space="1" w:color="FFFFFF"/>
            <w:right w:val="none" w:sz="0" w:space="0" w:color="auto"/>
          </w:divBdr>
        </w:div>
        <w:div w:id="2000570470">
          <w:marLeft w:val="0"/>
          <w:marRight w:val="0"/>
          <w:marTop w:val="0"/>
          <w:marBottom w:val="0"/>
          <w:divBdr>
            <w:top w:val="none" w:sz="0" w:space="0" w:color="auto"/>
            <w:left w:val="none" w:sz="0" w:space="0" w:color="auto"/>
            <w:bottom w:val="single" w:sz="12" w:space="31" w:color="FFFFFF"/>
            <w:right w:val="none" w:sz="0" w:space="0" w:color="auto"/>
          </w:divBdr>
        </w:div>
      </w:divsChild>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87471498">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6451252">
      <w:bodyDiv w:val="1"/>
      <w:marLeft w:val="0"/>
      <w:marRight w:val="0"/>
      <w:marTop w:val="0"/>
      <w:marBottom w:val="0"/>
      <w:divBdr>
        <w:top w:val="none" w:sz="0" w:space="0" w:color="auto"/>
        <w:left w:val="none" w:sz="0" w:space="0" w:color="auto"/>
        <w:bottom w:val="none" w:sz="0" w:space="0" w:color="auto"/>
        <w:right w:val="none" w:sz="0" w:space="0" w:color="auto"/>
      </w:divBdr>
      <w:divsChild>
        <w:div w:id="1937709446">
          <w:marLeft w:val="0"/>
          <w:marRight w:val="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10323882">
      <w:bodyDiv w:val="1"/>
      <w:marLeft w:val="0"/>
      <w:marRight w:val="0"/>
      <w:marTop w:val="0"/>
      <w:marBottom w:val="0"/>
      <w:divBdr>
        <w:top w:val="none" w:sz="0" w:space="0" w:color="auto"/>
        <w:left w:val="none" w:sz="0" w:space="0" w:color="auto"/>
        <w:bottom w:val="none" w:sz="0" w:space="0" w:color="auto"/>
        <w:right w:val="none" w:sz="0" w:space="0" w:color="auto"/>
      </w:divBdr>
    </w:div>
    <w:div w:id="2019841173">
      <w:bodyDiv w:val="1"/>
      <w:marLeft w:val="0"/>
      <w:marRight w:val="0"/>
      <w:marTop w:val="0"/>
      <w:marBottom w:val="0"/>
      <w:divBdr>
        <w:top w:val="none" w:sz="0" w:space="0" w:color="auto"/>
        <w:left w:val="none" w:sz="0" w:space="0" w:color="auto"/>
        <w:bottom w:val="none" w:sz="0" w:space="0" w:color="auto"/>
        <w:right w:val="none" w:sz="0" w:space="0" w:color="auto"/>
      </w:divBdr>
      <w:divsChild>
        <w:div w:id="1869174887">
          <w:marLeft w:val="0"/>
          <w:marRight w:val="0"/>
          <w:marTop w:val="0"/>
          <w:marBottom w:val="0"/>
          <w:divBdr>
            <w:top w:val="none" w:sz="0" w:space="0" w:color="auto"/>
            <w:left w:val="none" w:sz="0" w:space="0" w:color="auto"/>
            <w:bottom w:val="single" w:sz="12" w:space="2" w:color="FFFFFF"/>
            <w:right w:val="none" w:sz="0" w:space="0" w:color="auto"/>
          </w:divBdr>
        </w:div>
        <w:div w:id="468862874">
          <w:marLeft w:val="0"/>
          <w:marRight w:val="0"/>
          <w:marTop w:val="0"/>
          <w:marBottom w:val="0"/>
          <w:divBdr>
            <w:top w:val="none" w:sz="0" w:space="0" w:color="auto"/>
            <w:left w:val="none" w:sz="0" w:space="0" w:color="auto"/>
            <w:bottom w:val="single" w:sz="12" w:space="0" w:color="FFFFFF"/>
            <w:right w:val="none" w:sz="0" w:space="0" w:color="auto"/>
          </w:divBdr>
        </w:div>
        <w:div w:id="2058308856">
          <w:marLeft w:val="0"/>
          <w:marRight w:val="0"/>
          <w:marTop w:val="0"/>
          <w:marBottom w:val="0"/>
          <w:divBdr>
            <w:top w:val="none" w:sz="0" w:space="0" w:color="auto"/>
            <w:left w:val="none" w:sz="0" w:space="0" w:color="auto"/>
            <w:bottom w:val="single" w:sz="12" w:space="1" w:color="FFFFFF"/>
            <w:right w:val="none" w:sz="0" w:space="0" w:color="auto"/>
          </w:divBdr>
        </w:div>
        <w:div w:id="1863087015">
          <w:marLeft w:val="0"/>
          <w:marRight w:val="0"/>
          <w:marTop w:val="0"/>
          <w:marBottom w:val="0"/>
          <w:divBdr>
            <w:top w:val="none" w:sz="0" w:space="0" w:color="auto"/>
            <w:left w:val="none" w:sz="0" w:space="0" w:color="auto"/>
            <w:bottom w:val="single" w:sz="12" w:space="2" w:color="FFFFFF"/>
            <w:right w:val="none" w:sz="0" w:space="0" w:color="auto"/>
          </w:divBdr>
        </w:div>
        <w:div w:id="1898543112">
          <w:marLeft w:val="0"/>
          <w:marRight w:val="0"/>
          <w:marTop w:val="0"/>
          <w:marBottom w:val="0"/>
          <w:divBdr>
            <w:top w:val="none" w:sz="0" w:space="0" w:color="auto"/>
            <w:left w:val="none" w:sz="0" w:space="0" w:color="auto"/>
            <w:bottom w:val="single" w:sz="12" w:space="0" w:color="FFFFFF"/>
            <w:right w:val="none" w:sz="0" w:space="0" w:color="auto"/>
          </w:divBdr>
        </w:div>
        <w:div w:id="1902788373">
          <w:marLeft w:val="0"/>
          <w:marRight w:val="0"/>
          <w:marTop w:val="0"/>
          <w:marBottom w:val="0"/>
          <w:divBdr>
            <w:top w:val="none" w:sz="0" w:space="0" w:color="auto"/>
            <w:left w:val="none" w:sz="0" w:space="0" w:color="auto"/>
            <w:bottom w:val="single" w:sz="12" w:space="31"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28868977">
      <w:bodyDiv w:val="1"/>
      <w:marLeft w:val="0"/>
      <w:marRight w:val="0"/>
      <w:marTop w:val="0"/>
      <w:marBottom w:val="0"/>
      <w:divBdr>
        <w:top w:val="none" w:sz="0" w:space="0" w:color="auto"/>
        <w:left w:val="none" w:sz="0" w:space="0" w:color="auto"/>
        <w:bottom w:val="none" w:sz="0" w:space="0" w:color="auto"/>
        <w:right w:val="none" w:sz="0" w:space="0" w:color="auto"/>
      </w:divBdr>
      <w:divsChild>
        <w:div w:id="683871684">
          <w:marLeft w:val="0"/>
          <w:marRight w:val="0"/>
          <w:marTop w:val="0"/>
          <w:marBottom w:val="0"/>
          <w:divBdr>
            <w:top w:val="none" w:sz="0" w:space="0" w:color="auto"/>
            <w:left w:val="none" w:sz="0" w:space="0" w:color="auto"/>
            <w:bottom w:val="single" w:sz="12" w:space="12" w:color="FFFFFF"/>
            <w:right w:val="none" w:sz="0" w:space="0" w:color="auto"/>
          </w:divBdr>
        </w:div>
        <w:div w:id="792165327">
          <w:marLeft w:val="0"/>
          <w:marRight w:val="-1"/>
          <w:marTop w:val="0"/>
          <w:marBottom w:val="0"/>
          <w:divBdr>
            <w:top w:val="none" w:sz="0" w:space="0" w:color="auto"/>
            <w:left w:val="none" w:sz="0" w:space="0" w:color="auto"/>
            <w:bottom w:val="single" w:sz="12" w:space="12" w:color="FFFFFF"/>
            <w:right w:val="none" w:sz="0" w:space="0" w:color="auto"/>
          </w:divBdr>
        </w:div>
        <w:div w:id="1865055411">
          <w:marLeft w:val="0"/>
          <w:marRight w:val="0"/>
          <w:marTop w:val="0"/>
          <w:marBottom w:val="0"/>
          <w:divBdr>
            <w:top w:val="none" w:sz="0" w:space="0" w:color="auto"/>
            <w:left w:val="none" w:sz="0" w:space="0" w:color="auto"/>
            <w:bottom w:val="single" w:sz="12" w:space="31"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45059974">
      <w:bodyDiv w:val="1"/>
      <w:marLeft w:val="0"/>
      <w:marRight w:val="0"/>
      <w:marTop w:val="0"/>
      <w:marBottom w:val="0"/>
      <w:divBdr>
        <w:top w:val="none" w:sz="0" w:space="0" w:color="auto"/>
        <w:left w:val="none" w:sz="0" w:space="0" w:color="auto"/>
        <w:bottom w:val="none" w:sz="0" w:space="0" w:color="auto"/>
        <w:right w:val="none" w:sz="0" w:space="0" w:color="auto"/>
      </w:divBdr>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1945494">
      <w:bodyDiv w:val="1"/>
      <w:marLeft w:val="0"/>
      <w:marRight w:val="0"/>
      <w:marTop w:val="0"/>
      <w:marBottom w:val="0"/>
      <w:divBdr>
        <w:top w:val="none" w:sz="0" w:space="0" w:color="auto"/>
        <w:left w:val="none" w:sz="0" w:space="0" w:color="auto"/>
        <w:bottom w:val="none" w:sz="0" w:space="0" w:color="auto"/>
        <w:right w:val="none" w:sz="0" w:space="0" w:color="auto"/>
      </w:divBdr>
      <w:divsChild>
        <w:div w:id="278530525">
          <w:marLeft w:val="-76"/>
          <w:marRight w:val="0"/>
          <w:marTop w:val="0"/>
          <w:marBottom w:val="0"/>
          <w:divBdr>
            <w:top w:val="none" w:sz="0" w:space="0" w:color="auto"/>
            <w:left w:val="none" w:sz="0" w:space="0" w:color="auto"/>
            <w:bottom w:val="single" w:sz="12" w:space="12" w:color="FFFFFF"/>
            <w:right w:val="none" w:sz="0" w:space="0" w:color="auto"/>
          </w:divBdr>
        </w:div>
        <w:div w:id="1850754882">
          <w:marLeft w:val="0"/>
          <w:marRight w:val="0"/>
          <w:marTop w:val="0"/>
          <w:marBottom w:val="0"/>
          <w:divBdr>
            <w:top w:val="none" w:sz="0" w:space="0" w:color="auto"/>
            <w:left w:val="none" w:sz="0" w:space="0" w:color="auto"/>
            <w:bottom w:val="single" w:sz="12" w:space="12" w:color="FFFFFF"/>
            <w:right w:val="none" w:sz="0" w:space="0" w:color="auto"/>
          </w:divBdr>
        </w:div>
        <w:div w:id="1289975292">
          <w:marLeft w:val="0"/>
          <w:marRight w:val="0"/>
          <w:marTop w:val="0"/>
          <w:marBottom w:val="0"/>
          <w:divBdr>
            <w:top w:val="none" w:sz="0" w:space="0" w:color="auto"/>
            <w:left w:val="none" w:sz="0" w:space="0" w:color="auto"/>
            <w:bottom w:val="single" w:sz="12" w:space="1" w:color="FFFFFF"/>
            <w:right w:val="none" w:sz="0" w:space="0" w:color="auto"/>
          </w:divBdr>
        </w:div>
        <w:div w:id="1638410604">
          <w:marLeft w:val="0"/>
          <w:marRight w:val="0"/>
          <w:marTop w:val="0"/>
          <w:marBottom w:val="0"/>
          <w:divBdr>
            <w:top w:val="none" w:sz="0" w:space="0" w:color="auto"/>
            <w:left w:val="none" w:sz="0" w:space="0" w:color="auto"/>
            <w:bottom w:val="single" w:sz="12" w:space="12" w:color="FFFFFF"/>
            <w:right w:val="none" w:sz="0" w:space="0" w:color="auto"/>
          </w:divBdr>
        </w:div>
        <w:div w:id="554320052">
          <w:marLeft w:val="0"/>
          <w:marRight w:val="0"/>
          <w:marTop w:val="0"/>
          <w:marBottom w:val="0"/>
          <w:divBdr>
            <w:top w:val="none" w:sz="0" w:space="0" w:color="auto"/>
            <w:left w:val="none" w:sz="0" w:space="0" w:color="auto"/>
            <w:bottom w:val="single" w:sz="12" w:space="1" w:color="FFFFFF"/>
            <w:right w:val="none" w:sz="0" w:space="0" w:color="auto"/>
          </w:divBdr>
        </w:div>
        <w:div w:id="1318412292">
          <w:marLeft w:val="0"/>
          <w:marRight w:val="0"/>
          <w:marTop w:val="0"/>
          <w:marBottom w:val="0"/>
          <w:divBdr>
            <w:top w:val="none" w:sz="0" w:space="0" w:color="auto"/>
            <w:left w:val="none" w:sz="0" w:space="0" w:color="auto"/>
            <w:bottom w:val="single" w:sz="12" w:space="1" w:color="FFFFFF"/>
            <w:right w:val="none" w:sz="0" w:space="0" w:color="auto"/>
          </w:divBdr>
        </w:div>
        <w:div w:id="680854897">
          <w:marLeft w:val="0"/>
          <w:marRight w:val="0"/>
          <w:marTop w:val="0"/>
          <w:marBottom w:val="0"/>
          <w:divBdr>
            <w:top w:val="none" w:sz="0" w:space="0" w:color="auto"/>
            <w:left w:val="none" w:sz="0" w:space="0" w:color="auto"/>
            <w:bottom w:val="single" w:sz="12" w:space="0" w:color="FFFFFF"/>
            <w:right w:val="none" w:sz="0" w:space="0" w:color="auto"/>
          </w:divBdr>
        </w:div>
        <w:div w:id="1033076367">
          <w:marLeft w:val="0"/>
          <w:marRight w:val="0"/>
          <w:marTop w:val="0"/>
          <w:marBottom w:val="0"/>
          <w:divBdr>
            <w:top w:val="none" w:sz="0" w:space="0" w:color="auto"/>
            <w:left w:val="none" w:sz="0" w:space="0" w:color="auto"/>
            <w:bottom w:val="single" w:sz="12" w:space="1" w:color="FFFFFF"/>
            <w:right w:val="none" w:sz="0" w:space="0" w:color="auto"/>
          </w:divBdr>
        </w:div>
        <w:div w:id="1799756231">
          <w:marLeft w:val="0"/>
          <w:marRight w:val="0"/>
          <w:marTop w:val="0"/>
          <w:marBottom w:val="0"/>
          <w:divBdr>
            <w:top w:val="none" w:sz="0" w:space="0" w:color="auto"/>
            <w:left w:val="none" w:sz="0" w:space="0" w:color="auto"/>
            <w:bottom w:val="single" w:sz="12" w:space="31" w:color="FFFFFF"/>
            <w:right w:val="none" w:sz="0" w:space="0" w:color="auto"/>
          </w:divBdr>
        </w:div>
      </w:divsChild>
    </w:div>
    <w:div w:id="2126077443">
      <w:bodyDiv w:val="1"/>
      <w:marLeft w:val="0"/>
      <w:marRight w:val="0"/>
      <w:marTop w:val="0"/>
      <w:marBottom w:val="0"/>
      <w:divBdr>
        <w:top w:val="none" w:sz="0" w:space="0" w:color="auto"/>
        <w:left w:val="none" w:sz="0" w:space="0" w:color="auto"/>
        <w:bottom w:val="none" w:sz="0" w:space="0" w:color="auto"/>
        <w:right w:val="none" w:sz="0" w:space="0" w:color="auto"/>
      </w:divBdr>
      <w:divsChild>
        <w:div w:id="1731995136">
          <w:marLeft w:val="-76"/>
          <w:marRight w:val="0"/>
          <w:marTop w:val="0"/>
          <w:marBottom w:val="0"/>
          <w:divBdr>
            <w:top w:val="none" w:sz="0" w:space="0" w:color="auto"/>
            <w:left w:val="none" w:sz="0" w:space="0" w:color="auto"/>
            <w:bottom w:val="single" w:sz="12" w:space="12" w:color="FFFFFF"/>
            <w:right w:val="none" w:sz="0" w:space="0" w:color="auto"/>
          </w:divBdr>
        </w:div>
        <w:div w:id="1594127214">
          <w:marLeft w:val="0"/>
          <w:marRight w:val="0"/>
          <w:marTop w:val="0"/>
          <w:marBottom w:val="0"/>
          <w:divBdr>
            <w:top w:val="none" w:sz="0" w:space="0" w:color="auto"/>
            <w:left w:val="none" w:sz="0" w:space="0" w:color="auto"/>
            <w:bottom w:val="single" w:sz="12" w:space="12" w:color="FFFFFF"/>
            <w:right w:val="none" w:sz="0" w:space="0" w:color="auto"/>
          </w:divBdr>
        </w:div>
        <w:div w:id="1576427016">
          <w:marLeft w:val="0"/>
          <w:marRight w:val="0"/>
          <w:marTop w:val="0"/>
          <w:marBottom w:val="0"/>
          <w:divBdr>
            <w:top w:val="none" w:sz="0" w:space="0" w:color="auto"/>
            <w:left w:val="none" w:sz="0" w:space="0" w:color="auto"/>
            <w:bottom w:val="single" w:sz="12" w:space="0" w:color="FFFFFF"/>
            <w:right w:val="none" w:sz="0" w:space="0" w:color="auto"/>
          </w:divBdr>
        </w:div>
        <w:div w:id="128590370">
          <w:marLeft w:val="0"/>
          <w:marRight w:val="0"/>
          <w:marTop w:val="0"/>
          <w:marBottom w:val="0"/>
          <w:divBdr>
            <w:top w:val="none" w:sz="0" w:space="0" w:color="auto"/>
            <w:left w:val="none" w:sz="0" w:space="0" w:color="auto"/>
            <w:bottom w:val="single" w:sz="12" w:space="1" w:color="FFFFFF"/>
            <w:right w:val="none" w:sz="0" w:space="0" w:color="auto"/>
          </w:divBdr>
        </w:div>
        <w:div w:id="55587567">
          <w:marLeft w:val="0"/>
          <w:marRight w:val="0"/>
          <w:marTop w:val="0"/>
          <w:marBottom w:val="0"/>
          <w:divBdr>
            <w:top w:val="none" w:sz="0" w:space="0" w:color="auto"/>
            <w:left w:val="none" w:sz="0" w:space="0" w:color="auto"/>
            <w:bottom w:val="single" w:sz="12" w:space="31"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104065">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zakon.rada.gov.ua/laws/show/v0415905-2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arch.ligazakon.ua/l_doc2.nsf/link1/an_506/ed_2017_12_19/pravo1/T141697.html?pravo=1"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25</Pages>
  <Words>51896</Words>
  <Characters>29582</Characters>
  <Application>Microsoft Office Word</Application>
  <DocSecurity>0</DocSecurity>
  <Lines>246</Lines>
  <Paragraphs>162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81316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2026-04-06T12:56:00Z</dcterms:created>
  <dcterms:modified xsi:type="dcterms:W3CDTF">2026-04-06T12:56:00Z</dcterms:modified>
</cp:coreProperties>
</file>